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88" w:rsidRDefault="001E3CF9">
      <w:pPr>
        <w:spacing w:line="600" w:lineRule="exact"/>
        <w:jc w:val="center"/>
        <w:rPr>
          <w:rFonts w:ascii="方正小标宋简体" w:eastAsia="方正小标宋简体" w:hAnsi="Times New Roman" w:cs="Times New Roman"/>
          <w:sz w:val="44"/>
          <w:szCs w:val="44"/>
        </w:rPr>
      </w:pPr>
      <w:r>
        <w:rPr>
          <w:rFonts w:ascii="宋体" w:eastAsia="宋体" w:hAnsi="宋体" w:cs="宋体" w:hint="eastAsia"/>
          <w:b/>
          <w:bCs/>
          <w:sz w:val="36"/>
          <w:szCs w:val="36"/>
        </w:rPr>
        <w:t>对</w:t>
      </w:r>
      <w:r>
        <w:rPr>
          <w:rFonts w:ascii="宋体" w:eastAsia="宋体" w:hAnsi="宋体" w:cs="宋体" w:hint="eastAsia"/>
          <w:b/>
          <w:bCs/>
          <w:sz w:val="36"/>
          <w:szCs w:val="36"/>
        </w:rPr>
        <w:t>省政协第十</w:t>
      </w:r>
      <w:r>
        <w:rPr>
          <w:rFonts w:ascii="宋体" w:eastAsia="宋体" w:hAnsi="宋体" w:cs="宋体" w:hint="eastAsia"/>
          <w:b/>
          <w:bCs/>
          <w:sz w:val="36"/>
          <w:szCs w:val="36"/>
        </w:rPr>
        <w:t>二</w:t>
      </w:r>
      <w:r>
        <w:rPr>
          <w:rFonts w:ascii="宋体" w:eastAsia="宋体" w:hAnsi="宋体" w:cs="宋体" w:hint="eastAsia"/>
          <w:b/>
          <w:bCs/>
          <w:sz w:val="36"/>
          <w:szCs w:val="36"/>
        </w:rPr>
        <w:t>届</w:t>
      </w:r>
      <w:r>
        <w:rPr>
          <w:rFonts w:ascii="宋体" w:eastAsia="宋体" w:hAnsi="宋体" w:cs="宋体" w:hint="eastAsia"/>
          <w:b/>
          <w:bCs/>
          <w:sz w:val="36"/>
          <w:szCs w:val="36"/>
        </w:rPr>
        <w:t>二次会议</w:t>
      </w:r>
      <w:r>
        <w:rPr>
          <w:rFonts w:ascii="宋体" w:eastAsia="宋体" w:hAnsi="宋体" w:cs="宋体" w:hint="eastAsia"/>
          <w:b/>
          <w:bCs/>
          <w:sz w:val="36"/>
          <w:szCs w:val="36"/>
        </w:rPr>
        <w:t>第</w:t>
      </w:r>
      <w:r>
        <w:rPr>
          <w:rFonts w:ascii="宋体" w:eastAsia="宋体" w:hAnsi="宋体" w:cs="宋体" w:hint="eastAsia"/>
          <w:b/>
          <w:bCs/>
          <w:sz w:val="36"/>
          <w:szCs w:val="36"/>
        </w:rPr>
        <w:t>0077</w:t>
      </w:r>
      <w:r>
        <w:rPr>
          <w:rFonts w:ascii="宋体" w:eastAsia="宋体" w:hAnsi="宋体" w:cs="宋体" w:hint="eastAsia"/>
          <w:b/>
          <w:bCs/>
          <w:sz w:val="36"/>
          <w:szCs w:val="36"/>
        </w:rPr>
        <w:t>号</w:t>
      </w:r>
      <w:r>
        <w:rPr>
          <w:rFonts w:ascii="宋体" w:eastAsia="宋体" w:hAnsi="宋体" w:cs="宋体" w:hint="eastAsia"/>
          <w:b/>
          <w:bCs/>
          <w:sz w:val="36"/>
          <w:szCs w:val="36"/>
        </w:rPr>
        <w:t>提案</w:t>
      </w:r>
      <w:r>
        <w:rPr>
          <w:rFonts w:ascii="宋体" w:eastAsia="宋体" w:hAnsi="宋体" w:cs="宋体" w:hint="eastAsia"/>
          <w:b/>
          <w:bCs/>
          <w:sz w:val="36"/>
          <w:szCs w:val="36"/>
        </w:rPr>
        <w:t>的</w:t>
      </w:r>
      <w:r>
        <w:rPr>
          <w:rFonts w:ascii="宋体" w:eastAsia="宋体" w:hAnsi="宋体" w:cs="宋体" w:hint="eastAsia"/>
          <w:b/>
          <w:bCs/>
          <w:sz w:val="36"/>
          <w:szCs w:val="36"/>
        </w:rPr>
        <w:t>答复</w:t>
      </w:r>
    </w:p>
    <w:p w:rsidR="005D5C88" w:rsidRDefault="005D5C88">
      <w:pPr>
        <w:spacing w:line="560" w:lineRule="exact"/>
        <w:jc w:val="center"/>
        <w:rPr>
          <w:rFonts w:ascii="Times New Roman" w:eastAsia="黑体" w:hAnsi="Times New Roman" w:cs="Times New Roman"/>
          <w:sz w:val="32"/>
        </w:rPr>
      </w:pPr>
    </w:p>
    <w:p w:rsidR="005D5C88" w:rsidRDefault="001E3CF9">
      <w:pPr>
        <w:spacing w:line="560" w:lineRule="exact"/>
        <w:rPr>
          <w:rFonts w:eastAsia="仿宋_GB2312"/>
          <w:sz w:val="32"/>
        </w:rPr>
      </w:pPr>
      <w:r>
        <w:rPr>
          <w:rFonts w:eastAsia="仿宋_GB2312" w:hint="eastAsia"/>
          <w:sz w:val="32"/>
        </w:rPr>
        <w:t>康</w:t>
      </w:r>
      <w:r>
        <w:rPr>
          <w:rFonts w:eastAsia="仿宋_GB2312"/>
          <w:sz w:val="32"/>
        </w:rPr>
        <w:t>杰委员：</w:t>
      </w:r>
    </w:p>
    <w:p w:rsidR="005D5C88" w:rsidRDefault="001E3CF9">
      <w:pPr>
        <w:spacing w:line="560" w:lineRule="exact"/>
        <w:ind w:firstLineChars="200" w:firstLine="640"/>
        <w:rPr>
          <w:rFonts w:eastAsia="仿宋_GB2312"/>
          <w:sz w:val="32"/>
        </w:rPr>
      </w:pPr>
      <w:r>
        <w:rPr>
          <w:rFonts w:eastAsia="仿宋_GB2312"/>
          <w:sz w:val="32"/>
        </w:rPr>
        <w:t>您提出的</w:t>
      </w:r>
      <w:r>
        <w:rPr>
          <w:rFonts w:eastAsia="仿宋_GB2312" w:hint="eastAsia"/>
          <w:sz w:val="32"/>
        </w:rPr>
        <w:t>《着力推进辽</w:t>
      </w:r>
      <w:r>
        <w:rPr>
          <w:rFonts w:eastAsia="仿宋_GB2312"/>
          <w:sz w:val="32"/>
        </w:rPr>
        <w:t>东湾海洋生态建设的建议</w:t>
      </w:r>
      <w:r>
        <w:rPr>
          <w:rFonts w:eastAsia="仿宋_GB2312" w:hint="eastAsia"/>
          <w:sz w:val="32"/>
        </w:rPr>
        <w:t>》</w:t>
      </w:r>
      <w:r>
        <w:rPr>
          <w:rFonts w:eastAsia="仿宋_GB2312"/>
          <w:sz w:val="32"/>
        </w:rPr>
        <w:t>收悉，现答复如下：</w:t>
      </w:r>
    </w:p>
    <w:p w:rsidR="005D5C88" w:rsidRDefault="001E3CF9">
      <w:pPr>
        <w:spacing w:line="560" w:lineRule="exact"/>
        <w:ind w:firstLineChars="200" w:firstLine="640"/>
        <w:rPr>
          <w:rFonts w:ascii="黑体" w:eastAsia="黑体" w:hAnsi="黑体"/>
          <w:sz w:val="32"/>
        </w:rPr>
      </w:pPr>
      <w:r>
        <w:rPr>
          <w:rFonts w:ascii="黑体" w:eastAsia="黑体" w:hAnsi="黑体" w:hint="eastAsia"/>
          <w:sz w:val="32"/>
        </w:rPr>
        <w:t>一、辽宁</w:t>
      </w:r>
      <w:r>
        <w:rPr>
          <w:rFonts w:ascii="黑体" w:eastAsia="黑体" w:hAnsi="黑体"/>
          <w:sz w:val="32"/>
        </w:rPr>
        <w:t>省海洋生态环境</w:t>
      </w:r>
      <w:r>
        <w:rPr>
          <w:rFonts w:ascii="黑体" w:eastAsia="黑体" w:hAnsi="黑体" w:hint="eastAsia"/>
          <w:sz w:val="32"/>
        </w:rPr>
        <w:t>保护</w:t>
      </w:r>
      <w:r>
        <w:rPr>
          <w:rFonts w:ascii="黑体" w:eastAsia="黑体" w:hAnsi="黑体"/>
          <w:sz w:val="32"/>
        </w:rPr>
        <w:t>基本情况</w:t>
      </w:r>
    </w:p>
    <w:p w:rsidR="005D5C88" w:rsidRDefault="001E3CF9">
      <w:pPr>
        <w:spacing w:line="560" w:lineRule="exact"/>
        <w:ind w:firstLine="660"/>
        <w:rPr>
          <w:rFonts w:eastAsia="仿宋_GB2312"/>
          <w:sz w:val="32"/>
        </w:rPr>
      </w:pPr>
      <w:r>
        <w:rPr>
          <w:rFonts w:eastAsia="仿宋_GB2312" w:hint="eastAsia"/>
          <w:sz w:val="32"/>
        </w:rPr>
        <w:t>党的</w:t>
      </w:r>
      <w:r>
        <w:rPr>
          <w:rFonts w:eastAsia="仿宋_GB2312"/>
          <w:sz w:val="32"/>
        </w:rPr>
        <w:t>十八</w:t>
      </w:r>
      <w:r>
        <w:rPr>
          <w:rFonts w:eastAsia="仿宋_GB2312" w:hint="eastAsia"/>
          <w:sz w:val="32"/>
        </w:rPr>
        <w:t>大</w:t>
      </w:r>
      <w:r>
        <w:rPr>
          <w:rFonts w:eastAsia="仿宋_GB2312"/>
          <w:sz w:val="32"/>
        </w:rPr>
        <w:t>以来</w:t>
      </w:r>
      <w:r>
        <w:rPr>
          <w:rFonts w:eastAsia="仿宋_GB2312" w:hint="eastAsia"/>
          <w:sz w:val="32"/>
        </w:rPr>
        <w:t>，</w:t>
      </w:r>
      <w:r>
        <w:rPr>
          <w:rFonts w:eastAsia="仿宋_GB2312"/>
          <w:sz w:val="32"/>
        </w:rPr>
        <w:t>省委</w:t>
      </w:r>
      <w:r>
        <w:rPr>
          <w:rFonts w:eastAsia="仿宋_GB2312" w:hint="eastAsia"/>
          <w:sz w:val="32"/>
        </w:rPr>
        <w:t>、省</w:t>
      </w:r>
      <w:r>
        <w:rPr>
          <w:rFonts w:eastAsia="仿宋_GB2312"/>
          <w:sz w:val="32"/>
        </w:rPr>
        <w:t>政府坚决贯彻习近平总书记关于生态文明建设和海洋强国建设的一系列重要指</w:t>
      </w:r>
      <w:r>
        <w:rPr>
          <w:rFonts w:eastAsia="仿宋_GB2312" w:hint="eastAsia"/>
          <w:sz w:val="32"/>
        </w:rPr>
        <w:t>示批示精神，深入</w:t>
      </w:r>
      <w:r>
        <w:rPr>
          <w:rFonts w:eastAsia="仿宋_GB2312"/>
          <w:sz w:val="32"/>
        </w:rPr>
        <w:t>贯彻实施海洋环境保护</w:t>
      </w:r>
      <w:r>
        <w:rPr>
          <w:rFonts w:eastAsia="仿宋_GB2312" w:hint="eastAsia"/>
          <w:sz w:val="32"/>
        </w:rPr>
        <w:t>法，持续</w:t>
      </w:r>
      <w:r>
        <w:rPr>
          <w:rFonts w:eastAsia="仿宋_GB2312"/>
          <w:sz w:val="32"/>
        </w:rPr>
        <w:t>推进</w:t>
      </w:r>
      <w:r>
        <w:rPr>
          <w:rFonts w:eastAsia="仿宋_GB2312" w:hint="eastAsia"/>
          <w:sz w:val="32"/>
        </w:rPr>
        <w:t>近</w:t>
      </w:r>
      <w:r>
        <w:rPr>
          <w:rFonts w:eastAsia="仿宋_GB2312"/>
          <w:sz w:val="32"/>
        </w:rPr>
        <w:t>岸海域污染防治工作</w:t>
      </w:r>
      <w:r>
        <w:rPr>
          <w:rFonts w:eastAsia="仿宋_GB2312" w:hint="eastAsia"/>
          <w:sz w:val="32"/>
        </w:rPr>
        <w:t>，全</w:t>
      </w:r>
      <w:r>
        <w:rPr>
          <w:rFonts w:eastAsia="仿宋_GB2312"/>
          <w:sz w:val="32"/>
        </w:rPr>
        <w:t>省近岸海域生态环境</w:t>
      </w:r>
      <w:r>
        <w:rPr>
          <w:rFonts w:eastAsia="仿宋_GB2312" w:hint="eastAsia"/>
          <w:sz w:val="32"/>
        </w:rPr>
        <w:t>质量</w:t>
      </w:r>
      <w:r>
        <w:rPr>
          <w:rFonts w:eastAsia="仿宋_GB2312"/>
          <w:sz w:val="32"/>
        </w:rPr>
        <w:t>和近岸海域水质稳定向好</w:t>
      </w:r>
      <w:r>
        <w:rPr>
          <w:rFonts w:eastAsia="仿宋_GB2312" w:hint="eastAsia"/>
          <w:sz w:val="32"/>
        </w:rPr>
        <w:t>。</w:t>
      </w:r>
      <w:r>
        <w:rPr>
          <w:rFonts w:eastAsia="仿宋_GB2312" w:hint="eastAsia"/>
          <w:sz w:val="32"/>
        </w:rPr>
        <w:t>2</w:t>
      </w:r>
      <w:r>
        <w:rPr>
          <w:rFonts w:eastAsia="仿宋_GB2312"/>
          <w:sz w:val="32"/>
        </w:rPr>
        <w:t>013</w:t>
      </w:r>
      <w:r>
        <w:rPr>
          <w:rFonts w:eastAsia="仿宋_GB2312" w:hint="eastAsia"/>
          <w:sz w:val="32"/>
        </w:rPr>
        <w:t>年</w:t>
      </w:r>
      <w:r>
        <w:rPr>
          <w:rFonts w:eastAsia="仿宋_GB2312"/>
          <w:sz w:val="32"/>
        </w:rPr>
        <w:t>至</w:t>
      </w:r>
      <w:r>
        <w:rPr>
          <w:rFonts w:eastAsia="仿宋_GB2312" w:hint="eastAsia"/>
          <w:sz w:val="32"/>
        </w:rPr>
        <w:t>2</w:t>
      </w:r>
      <w:r>
        <w:rPr>
          <w:rFonts w:eastAsia="仿宋_GB2312"/>
          <w:sz w:val="32"/>
        </w:rPr>
        <w:t>018</w:t>
      </w:r>
      <w:r>
        <w:rPr>
          <w:rFonts w:eastAsia="仿宋_GB2312" w:hint="eastAsia"/>
          <w:sz w:val="32"/>
        </w:rPr>
        <w:t>年</w:t>
      </w:r>
      <w:r>
        <w:rPr>
          <w:rFonts w:eastAsia="仿宋_GB2312" w:hint="eastAsia"/>
          <w:sz w:val="32"/>
        </w:rPr>
        <w:t>，</w:t>
      </w:r>
      <w:r>
        <w:rPr>
          <w:rFonts w:eastAsia="仿宋_GB2312"/>
          <w:sz w:val="32"/>
        </w:rPr>
        <w:t>全省近岸海域优良水质比例由</w:t>
      </w:r>
      <w:r>
        <w:rPr>
          <w:rFonts w:eastAsia="仿宋_GB2312" w:hint="eastAsia"/>
          <w:sz w:val="32"/>
        </w:rPr>
        <w:t>4</w:t>
      </w:r>
      <w:r>
        <w:rPr>
          <w:rFonts w:eastAsia="仿宋_GB2312"/>
          <w:sz w:val="32"/>
        </w:rPr>
        <w:t>8%</w:t>
      </w:r>
      <w:r>
        <w:rPr>
          <w:rFonts w:eastAsia="仿宋_GB2312" w:hint="eastAsia"/>
          <w:sz w:val="32"/>
        </w:rPr>
        <w:t>提升到</w:t>
      </w:r>
      <w:r>
        <w:rPr>
          <w:rFonts w:eastAsia="仿宋_GB2312" w:hint="eastAsia"/>
          <w:sz w:val="32"/>
        </w:rPr>
        <w:t>8</w:t>
      </w:r>
      <w:r>
        <w:rPr>
          <w:rFonts w:eastAsia="仿宋_GB2312"/>
          <w:sz w:val="32"/>
        </w:rPr>
        <w:t>3%</w:t>
      </w:r>
      <w:r>
        <w:rPr>
          <w:rFonts w:eastAsia="仿宋_GB2312" w:hint="eastAsia"/>
          <w:sz w:val="32"/>
        </w:rPr>
        <w:t>，提高</w:t>
      </w:r>
      <w:r>
        <w:rPr>
          <w:rFonts w:eastAsia="仿宋_GB2312" w:hint="eastAsia"/>
          <w:sz w:val="32"/>
        </w:rPr>
        <w:t>3</w:t>
      </w:r>
      <w:r>
        <w:rPr>
          <w:rFonts w:eastAsia="仿宋_GB2312"/>
          <w:sz w:val="32"/>
        </w:rPr>
        <w:t>5</w:t>
      </w:r>
      <w:r>
        <w:rPr>
          <w:rFonts w:eastAsia="仿宋_GB2312" w:hint="eastAsia"/>
          <w:sz w:val="32"/>
        </w:rPr>
        <w:t>个</w:t>
      </w:r>
      <w:r>
        <w:rPr>
          <w:rFonts w:eastAsia="仿宋_GB2312"/>
          <w:sz w:val="32"/>
        </w:rPr>
        <w:t>百分点</w:t>
      </w:r>
      <w:r>
        <w:rPr>
          <w:rFonts w:eastAsia="仿宋_GB2312" w:hint="eastAsia"/>
          <w:sz w:val="32"/>
        </w:rPr>
        <w:t>；</w:t>
      </w:r>
      <w:r>
        <w:rPr>
          <w:rFonts w:eastAsia="仿宋_GB2312" w:hint="eastAsia"/>
          <w:sz w:val="32"/>
        </w:rPr>
        <w:t>其中，渤海</w:t>
      </w:r>
      <w:r>
        <w:rPr>
          <w:rFonts w:eastAsia="仿宋_GB2312"/>
          <w:sz w:val="32"/>
        </w:rPr>
        <w:t>海域由</w:t>
      </w:r>
      <w:r>
        <w:rPr>
          <w:rFonts w:eastAsia="仿宋_GB2312" w:hint="eastAsia"/>
          <w:sz w:val="32"/>
        </w:rPr>
        <w:t>5</w:t>
      </w:r>
      <w:r>
        <w:rPr>
          <w:rFonts w:eastAsia="仿宋_GB2312"/>
          <w:sz w:val="32"/>
        </w:rPr>
        <w:t>4%</w:t>
      </w:r>
      <w:r>
        <w:rPr>
          <w:rFonts w:eastAsia="仿宋_GB2312" w:hint="eastAsia"/>
          <w:sz w:val="32"/>
        </w:rPr>
        <w:t>提升</w:t>
      </w:r>
      <w:r>
        <w:rPr>
          <w:rFonts w:eastAsia="仿宋_GB2312"/>
          <w:sz w:val="32"/>
        </w:rPr>
        <w:t>到</w:t>
      </w:r>
      <w:r>
        <w:rPr>
          <w:rFonts w:eastAsia="仿宋_GB2312" w:hint="eastAsia"/>
          <w:sz w:val="32"/>
        </w:rPr>
        <w:t>6</w:t>
      </w:r>
      <w:r>
        <w:rPr>
          <w:rFonts w:eastAsia="仿宋_GB2312"/>
          <w:sz w:val="32"/>
        </w:rPr>
        <w:t>8.6%</w:t>
      </w:r>
      <w:r>
        <w:rPr>
          <w:rFonts w:eastAsia="仿宋_GB2312" w:hint="eastAsia"/>
          <w:sz w:val="32"/>
        </w:rPr>
        <w:t>，提升</w:t>
      </w:r>
      <w:r>
        <w:rPr>
          <w:rFonts w:eastAsia="仿宋_GB2312"/>
          <w:sz w:val="32"/>
        </w:rPr>
        <w:t>近</w:t>
      </w:r>
      <w:r>
        <w:rPr>
          <w:rFonts w:eastAsia="仿宋_GB2312" w:hint="eastAsia"/>
          <w:sz w:val="32"/>
        </w:rPr>
        <w:t>1</w:t>
      </w:r>
      <w:r>
        <w:rPr>
          <w:rFonts w:eastAsia="仿宋_GB2312"/>
          <w:sz w:val="32"/>
        </w:rPr>
        <w:t>5</w:t>
      </w:r>
      <w:r>
        <w:rPr>
          <w:rFonts w:eastAsia="仿宋_GB2312" w:hint="eastAsia"/>
          <w:sz w:val="32"/>
        </w:rPr>
        <w:t>个百</w:t>
      </w:r>
      <w:r>
        <w:rPr>
          <w:rFonts w:eastAsia="仿宋_GB2312"/>
          <w:sz w:val="32"/>
        </w:rPr>
        <w:t>分点</w:t>
      </w:r>
      <w:r>
        <w:rPr>
          <w:rFonts w:eastAsia="仿宋_GB2312" w:hint="eastAsia"/>
          <w:sz w:val="32"/>
        </w:rPr>
        <w:t>。重要</w:t>
      </w:r>
      <w:r>
        <w:rPr>
          <w:rFonts w:eastAsia="仿宋_GB2312"/>
          <w:sz w:val="32"/>
        </w:rPr>
        <w:t>河口</w:t>
      </w:r>
      <w:r>
        <w:rPr>
          <w:rFonts w:eastAsia="仿宋_GB2312" w:hint="eastAsia"/>
          <w:sz w:val="32"/>
        </w:rPr>
        <w:t>、海</w:t>
      </w:r>
      <w:r>
        <w:rPr>
          <w:rFonts w:eastAsia="仿宋_GB2312"/>
          <w:sz w:val="32"/>
        </w:rPr>
        <w:t>湾生态系统</w:t>
      </w:r>
      <w:r>
        <w:rPr>
          <w:rFonts w:eastAsia="仿宋_GB2312" w:hint="eastAsia"/>
          <w:sz w:val="32"/>
        </w:rPr>
        <w:t>状况</w:t>
      </w:r>
      <w:r>
        <w:rPr>
          <w:rFonts w:eastAsia="仿宋_GB2312"/>
          <w:sz w:val="32"/>
        </w:rPr>
        <w:t>已</w:t>
      </w:r>
      <w:r>
        <w:rPr>
          <w:rFonts w:eastAsia="仿宋_GB2312" w:hint="eastAsia"/>
          <w:sz w:val="32"/>
        </w:rPr>
        <w:t>逐步</w:t>
      </w:r>
      <w:r>
        <w:rPr>
          <w:rFonts w:eastAsia="仿宋_GB2312"/>
          <w:sz w:val="32"/>
        </w:rPr>
        <w:t>改善</w:t>
      </w:r>
      <w:r>
        <w:rPr>
          <w:rFonts w:eastAsia="仿宋_GB2312" w:hint="eastAsia"/>
          <w:sz w:val="32"/>
        </w:rPr>
        <w:t>，锦州</w:t>
      </w:r>
      <w:r>
        <w:rPr>
          <w:rFonts w:eastAsia="仿宋_GB2312"/>
          <w:sz w:val="32"/>
        </w:rPr>
        <w:t>湾生态系统</w:t>
      </w:r>
      <w:r>
        <w:rPr>
          <w:rFonts w:eastAsia="仿宋_GB2312" w:hint="eastAsia"/>
          <w:sz w:val="32"/>
        </w:rPr>
        <w:t>已</w:t>
      </w:r>
      <w:r>
        <w:rPr>
          <w:rFonts w:eastAsia="仿宋_GB2312"/>
          <w:sz w:val="32"/>
        </w:rPr>
        <w:t>从多年不健康状况提升到</w:t>
      </w:r>
      <w:r>
        <w:rPr>
          <w:rFonts w:eastAsia="仿宋_GB2312" w:hint="eastAsia"/>
          <w:sz w:val="32"/>
        </w:rPr>
        <w:t>亚</w:t>
      </w:r>
      <w:r>
        <w:rPr>
          <w:rFonts w:eastAsia="仿宋_GB2312"/>
          <w:sz w:val="32"/>
        </w:rPr>
        <w:t>健康状况</w:t>
      </w:r>
      <w:r>
        <w:rPr>
          <w:rFonts w:eastAsia="仿宋_GB2312" w:hint="eastAsia"/>
          <w:sz w:val="32"/>
        </w:rPr>
        <w:t>。</w:t>
      </w:r>
    </w:p>
    <w:p w:rsidR="005D5C88" w:rsidRDefault="001E3CF9">
      <w:pPr>
        <w:spacing w:line="560" w:lineRule="exact"/>
        <w:ind w:firstLineChars="200" w:firstLine="640"/>
        <w:rPr>
          <w:rFonts w:ascii="黑体" w:eastAsia="黑体" w:hAnsi="黑体"/>
          <w:sz w:val="32"/>
        </w:rPr>
      </w:pPr>
      <w:r>
        <w:rPr>
          <w:rFonts w:ascii="黑体" w:eastAsia="黑体" w:hAnsi="黑体" w:hint="eastAsia"/>
          <w:sz w:val="32"/>
        </w:rPr>
        <w:t>二、</w:t>
      </w:r>
      <w:r>
        <w:rPr>
          <w:rFonts w:ascii="黑体" w:eastAsia="黑体" w:hAnsi="黑体" w:hint="eastAsia"/>
          <w:sz w:val="32"/>
        </w:rPr>
        <w:t>已采取的</w:t>
      </w:r>
      <w:r>
        <w:rPr>
          <w:rFonts w:ascii="黑体" w:eastAsia="黑体" w:hAnsi="黑体" w:hint="eastAsia"/>
          <w:sz w:val="32"/>
        </w:rPr>
        <w:t>主</w:t>
      </w:r>
      <w:r>
        <w:rPr>
          <w:rFonts w:ascii="黑体" w:eastAsia="黑体" w:hAnsi="黑体"/>
          <w:sz w:val="32"/>
        </w:rPr>
        <w:t>要工作</w:t>
      </w:r>
      <w:r>
        <w:rPr>
          <w:rFonts w:ascii="黑体" w:eastAsia="黑体" w:hAnsi="黑体" w:hint="eastAsia"/>
          <w:sz w:val="32"/>
        </w:rPr>
        <w:t>措施</w:t>
      </w:r>
    </w:p>
    <w:p w:rsidR="005D5C88" w:rsidRDefault="001E3CF9">
      <w:pPr>
        <w:spacing w:line="560" w:lineRule="exact"/>
        <w:ind w:firstLine="660"/>
        <w:rPr>
          <w:rFonts w:ascii="楷体" w:eastAsia="楷体" w:hAnsi="楷体" w:cs="楷体"/>
          <w:bCs/>
          <w:sz w:val="32"/>
          <w:szCs w:val="32"/>
        </w:rPr>
      </w:pPr>
      <w:r>
        <w:rPr>
          <w:rFonts w:ascii="楷体" w:eastAsia="楷体" w:hAnsi="楷体" w:cs="楷体" w:hint="eastAsia"/>
          <w:bCs/>
          <w:sz w:val="32"/>
          <w:szCs w:val="32"/>
        </w:rPr>
        <w:t>（一）科学谋划和推进海洋生态文明建设</w:t>
      </w:r>
    </w:p>
    <w:p w:rsidR="005D5C88" w:rsidRDefault="001E3CF9">
      <w:pPr>
        <w:spacing w:line="56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一是</w:t>
      </w:r>
      <w:r>
        <w:rPr>
          <w:rFonts w:ascii="仿宋_GB2312" w:eastAsia="仿宋_GB2312" w:hAnsi="仿宋_GB2312" w:cs="仿宋_GB2312" w:hint="eastAsia"/>
          <w:sz w:val="32"/>
          <w:szCs w:val="32"/>
        </w:rPr>
        <w:t>经国务院批准实施了《辽宁省海洋功能区划》，</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年，省政府出台了《辽宁省海洋主体功能区规划》，规划体现了“生态管海、保护优先”的理念，将我省</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的海域空间纳入保护。制定实施了《辽宁省海洋生态环境保护规划（</w:t>
      </w:r>
      <w:r>
        <w:rPr>
          <w:rFonts w:ascii="仿宋_GB2312" w:eastAsia="仿宋_GB2312" w:hAnsi="仿宋_GB2312" w:cs="仿宋_GB2312" w:hint="eastAsia"/>
          <w:sz w:val="32"/>
          <w:szCs w:val="32"/>
        </w:rPr>
        <w:t>2016-2020</w:t>
      </w:r>
      <w:r>
        <w:rPr>
          <w:rFonts w:ascii="仿宋_GB2312" w:eastAsia="仿宋_GB2312" w:hAnsi="仿宋_GB2312" w:cs="仿宋_GB2312" w:hint="eastAsia"/>
          <w:sz w:val="32"/>
          <w:szCs w:val="32"/>
        </w:rPr>
        <w:t>年）》，提出了海洋环境保护总体目标和五大重点建设任务，各项工作正稳步推进。</w:t>
      </w:r>
    </w:p>
    <w:p w:rsidR="005D5C88" w:rsidRDefault="001E3CF9">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二是</w:t>
      </w:r>
      <w:r>
        <w:rPr>
          <w:rFonts w:ascii="仿宋_GB2312" w:eastAsia="仿宋_GB2312" w:hAnsi="仿宋_GB2312" w:cs="仿宋_GB2312" w:hint="eastAsia"/>
          <w:sz w:val="32"/>
          <w:szCs w:val="32"/>
        </w:rPr>
        <w:t>划定海洋红线。为维护海洋生态健康与生态安全，确</w:t>
      </w:r>
      <w:r>
        <w:rPr>
          <w:rFonts w:ascii="仿宋_GB2312" w:eastAsia="仿宋_GB2312" w:hAnsi="仿宋_GB2312" w:cs="仿宋_GB2312" w:hint="eastAsia"/>
          <w:sz w:val="32"/>
          <w:szCs w:val="32"/>
        </w:rPr>
        <w:lastRenderedPageBreak/>
        <w:t>保海洋生态底线不突破，建立实施了渤海、黄海海洋生态红线制度，将我省海洋保护区、海洋生态敏感区、脆弱区、入海河口、滨海湿地约</w:t>
      </w:r>
      <w:r>
        <w:rPr>
          <w:rFonts w:ascii="仿宋_GB2312" w:eastAsia="仿宋_GB2312" w:hAnsi="仿宋_GB2312" w:cs="仿宋_GB2312" w:hint="eastAsia"/>
          <w:sz w:val="32"/>
          <w:szCs w:val="32"/>
        </w:rPr>
        <w:t>15285.4</w:t>
      </w:r>
      <w:r>
        <w:rPr>
          <w:rFonts w:ascii="仿宋_GB2312" w:eastAsia="仿宋_GB2312" w:hAnsi="仿宋_GB2312" w:cs="仿宋_GB2312" w:hint="eastAsia"/>
          <w:sz w:val="32"/>
          <w:szCs w:val="32"/>
        </w:rPr>
        <w:t>万平方公里和</w:t>
      </w:r>
      <w:r>
        <w:rPr>
          <w:rFonts w:ascii="仿宋_GB2312" w:eastAsia="仿宋_GB2312" w:hAnsi="仿宋_GB2312" w:cs="仿宋_GB2312" w:hint="eastAsia"/>
          <w:sz w:val="32"/>
          <w:szCs w:val="32"/>
        </w:rPr>
        <w:t>747.8</w:t>
      </w:r>
      <w:r>
        <w:rPr>
          <w:rFonts w:ascii="仿宋_GB2312" w:eastAsia="仿宋_GB2312" w:hAnsi="仿宋_GB2312" w:cs="仿宋_GB2312" w:hint="eastAsia"/>
          <w:sz w:val="32"/>
          <w:szCs w:val="32"/>
        </w:rPr>
        <w:t>公</w:t>
      </w:r>
      <w:r>
        <w:rPr>
          <w:rFonts w:ascii="仿宋_GB2312" w:eastAsia="仿宋_GB2312" w:hAnsi="仿宋_GB2312" w:cs="仿宋_GB2312" w:hint="eastAsia"/>
          <w:sz w:val="32"/>
          <w:szCs w:val="32"/>
        </w:rPr>
        <w:t>里大陆自然岸线划入海洋生态红线，实施严格管控，海洋生态红线占管理海域</w:t>
      </w:r>
      <w:r>
        <w:rPr>
          <w:rFonts w:ascii="仿宋_GB2312" w:eastAsia="仿宋_GB2312" w:hAnsi="仿宋_GB2312" w:cs="仿宋_GB2312" w:hint="eastAsia"/>
          <w:sz w:val="32"/>
          <w:szCs w:val="32"/>
        </w:rPr>
        <w:t>37.01%</w:t>
      </w:r>
      <w:r>
        <w:rPr>
          <w:rFonts w:ascii="仿宋_GB2312" w:eastAsia="仿宋_GB2312" w:hAnsi="仿宋_GB2312" w:cs="仿宋_GB2312" w:hint="eastAsia"/>
          <w:sz w:val="32"/>
          <w:szCs w:val="32"/>
        </w:rPr>
        <w:t>，其中，渤海</w:t>
      </w:r>
      <w:r>
        <w:rPr>
          <w:rFonts w:ascii="仿宋_GB2312" w:eastAsia="仿宋_GB2312" w:hAnsi="仿宋_GB2312" w:cs="仿宋_GB2312" w:hint="eastAsia"/>
          <w:sz w:val="32"/>
          <w:szCs w:val="32"/>
        </w:rPr>
        <w:t>6279.2</w:t>
      </w:r>
      <w:r>
        <w:rPr>
          <w:rFonts w:ascii="仿宋_GB2312" w:eastAsia="仿宋_GB2312" w:hAnsi="仿宋_GB2312" w:cs="仿宋_GB2312" w:hint="eastAsia"/>
          <w:sz w:val="32"/>
          <w:szCs w:val="32"/>
        </w:rPr>
        <w:t>平方公里，占渤海面积的</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w:t>
      </w:r>
    </w:p>
    <w:p w:rsidR="005D5C88" w:rsidRDefault="001E3CF9">
      <w:pPr>
        <w:spacing w:line="56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三是</w:t>
      </w:r>
      <w:r>
        <w:rPr>
          <w:rFonts w:ascii="仿宋_GB2312" w:eastAsia="仿宋_GB2312" w:hAnsi="仿宋_GB2312" w:cs="仿宋_GB2312" w:hint="eastAsia"/>
          <w:sz w:val="32"/>
          <w:szCs w:val="32"/>
        </w:rPr>
        <w:t>健全完善相关法规制度。制修订了辽宁省《环境保护条例》《渔业管理条例》《渔港管理条例》《海洋生态环境保护办法》《海域使用管理办法》《近岸海域污染防治实施方案》等一批地方</w:t>
      </w:r>
      <w:r>
        <w:rPr>
          <w:rFonts w:ascii="仿宋_GB2312" w:eastAsia="仿宋_GB2312" w:hAnsi="仿宋_GB2312" w:cs="仿宋_GB2312" w:hint="eastAsia"/>
          <w:sz w:val="32"/>
          <w:szCs w:val="32"/>
        </w:rPr>
        <w:t>性</w:t>
      </w:r>
      <w:r>
        <w:rPr>
          <w:rFonts w:ascii="仿宋_GB2312" w:eastAsia="仿宋_GB2312" w:hAnsi="仿宋_GB2312" w:cs="仿宋_GB2312" w:hint="eastAsia"/>
          <w:sz w:val="32"/>
          <w:szCs w:val="32"/>
        </w:rPr>
        <w:t>法规</w:t>
      </w:r>
      <w:r>
        <w:rPr>
          <w:rFonts w:ascii="仿宋_GB2312" w:eastAsia="仿宋_GB2312" w:hAnsi="仿宋_GB2312" w:cs="仿宋_GB2312" w:hint="eastAsia"/>
          <w:sz w:val="32"/>
          <w:szCs w:val="32"/>
        </w:rPr>
        <w:t>和规范性文件</w:t>
      </w:r>
      <w:r>
        <w:rPr>
          <w:rFonts w:ascii="仿宋_GB2312" w:eastAsia="仿宋_GB2312" w:hAnsi="仿宋_GB2312" w:cs="仿宋_GB2312" w:hint="eastAsia"/>
          <w:sz w:val="32"/>
          <w:szCs w:val="32"/>
        </w:rPr>
        <w:t>，为依法管</w:t>
      </w:r>
      <w:proofErr w:type="gramStart"/>
      <w:r>
        <w:rPr>
          <w:rFonts w:ascii="仿宋_GB2312" w:eastAsia="仿宋_GB2312" w:hAnsi="仿宋_GB2312" w:cs="仿宋_GB2312" w:hint="eastAsia"/>
          <w:sz w:val="32"/>
          <w:szCs w:val="32"/>
        </w:rPr>
        <w:t>海提供</w:t>
      </w:r>
      <w:proofErr w:type="gramEnd"/>
      <w:r>
        <w:rPr>
          <w:rFonts w:ascii="仿宋_GB2312" w:eastAsia="仿宋_GB2312" w:hAnsi="仿宋_GB2312" w:cs="仿宋_GB2312" w:hint="eastAsia"/>
          <w:sz w:val="32"/>
          <w:szCs w:val="32"/>
        </w:rPr>
        <w:t>了保障。</w:t>
      </w:r>
    </w:p>
    <w:p w:rsidR="005D5C88" w:rsidRDefault="001E3CF9">
      <w:pPr>
        <w:spacing w:line="560" w:lineRule="exact"/>
        <w:ind w:firstLine="660"/>
        <w:rPr>
          <w:rFonts w:ascii="楷体" w:eastAsia="楷体" w:hAnsi="楷体"/>
          <w:sz w:val="32"/>
        </w:rPr>
      </w:pPr>
      <w:r>
        <w:rPr>
          <w:rFonts w:ascii="楷体" w:eastAsia="楷体" w:hAnsi="楷体" w:hint="eastAsia"/>
          <w:sz w:val="32"/>
        </w:rPr>
        <w:t>（二）陆</w:t>
      </w:r>
      <w:r>
        <w:rPr>
          <w:rFonts w:ascii="楷体" w:eastAsia="楷体" w:hAnsi="楷体"/>
          <w:sz w:val="32"/>
        </w:rPr>
        <w:t>海统筹</w:t>
      </w:r>
      <w:r>
        <w:rPr>
          <w:rFonts w:ascii="楷体" w:eastAsia="楷体" w:hAnsi="楷体" w:hint="eastAsia"/>
          <w:sz w:val="32"/>
        </w:rPr>
        <w:t>，河</w:t>
      </w:r>
      <w:r>
        <w:rPr>
          <w:rFonts w:ascii="楷体" w:eastAsia="楷体" w:hAnsi="楷体"/>
          <w:sz w:val="32"/>
        </w:rPr>
        <w:t>海共治</w:t>
      </w:r>
      <w:r>
        <w:rPr>
          <w:rFonts w:ascii="楷体" w:eastAsia="楷体" w:hAnsi="楷体" w:hint="eastAsia"/>
          <w:sz w:val="32"/>
        </w:rPr>
        <w:t>，</w:t>
      </w:r>
      <w:r>
        <w:rPr>
          <w:rFonts w:ascii="楷体" w:eastAsia="楷体" w:hAnsi="楷体" w:cs="楷体" w:hint="eastAsia"/>
          <w:bCs/>
          <w:sz w:val="32"/>
          <w:szCs w:val="32"/>
        </w:rPr>
        <w:t>全</w:t>
      </w:r>
      <w:r>
        <w:rPr>
          <w:rFonts w:ascii="楷体" w:eastAsia="楷体" w:hAnsi="楷体" w:cs="楷体"/>
          <w:bCs/>
          <w:sz w:val="32"/>
          <w:szCs w:val="32"/>
        </w:rPr>
        <w:t>面</w:t>
      </w:r>
      <w:r>
        <w:rPr>
          <w:rFonts w:ascii="楷体" w:eastAsia="楷体" w:hAnsi="楷体" w:cs="楷体" w:hint="eastAsia"/>
          <w:bCs/>
          <w:sz w:val="32"/>
          <w:szCs w:val="32"/>
        </w:rPr>
        <w:t>推进</w:t>
      </w:r>
      <w:r>
        <w:rPr>
          <w:rFonts w:ascii="楷体" w:eastAsia="楷体" w:hAnsi="楷体" w:cs="楷体"/>
          <w:bCs/>
          <w:sz w:val="32"/>
          <w:szCs w:val="32"/>
        </w:rPr>
        <w:t>近岸</w:t>
      </w:r>
      <w:r>
        <w:rPr>
          <w:rFonts w:ascii="楷体" w:eastAsia="楷体" w:hAnsi="楷体" w:cs="楷体" w:hint="eastAsia"/>
          <w:bCs/>
          <w:sz w:val="32"/>
          <w:szCs w:val="32"/>
        </w:rPr>
        <w:t>海域污染</w:t>
      </w:r>
      <w:r>
        <w:rPr>
          <w:rFonts w:ascii="楷体" w:eastAsia="楷体" w:hAnsi="楷体" w:cs="楷体"/>
          <w:bCs/>
          <w:sz w:val="32"/>
          <w:szCs w:val="32"/>
        </w:rPr>
        <w:t>防治</w:t>
      </w:r>
    </w:p>
    <w:p w:rsidR="005D5C88" w:rsidRDefault="001E3CF9">
      <w:pPr>
        <w:spacing w:line="560" w:lineRule="exact"/>
        <w:ind w:firstLineChars="200" w:firstLine="643"/>
        <w:rPr>
          <w:rFonts w:ascii="楷体" w:eastAsia="楷体" w:hAnsi="楷体"/>
          <w:sz w:val="32"/>
        </w:rPr>
      </w:pPr>
      <w:r>
        <w:rPr>
          <w:rFonts w:eastAsia="仿宋_GB2312" w:hint="eastAsia"/>
          <w:b/>
          <w:sz w:val="32"/>
        </w:rPr>
        <w:t>一</w:t>
      </w:r>
      <w:r>
        <w:rPr>
          <w:rFonts w:eastAsia="仿宋_GB2312"/>
          <w:b/>
          <w:sz w:val="32"/>
        </w:rPr>
        <w:t>是</w:t>
      </w:r>
      <w:r>
        <w:rPr>
          <w:rFonts w:ascii="仿宋_GB2312" w:eastAsia="仿宋_GB2312" w:hAnsi="仿宋_GB2312" w:cs="仿宋_GB2312" w:hint="eastAsia"/>
          <w:sz w:val="32"/>
        </w:rPr>
        <w:t>严格</w:t>
      </w:r>
      <w:proofErr w:type="gramStart"/>
      <w:r>
        <w:rPr>
          <w:rFonts w:ascii="仿宋_GB2312" w:eastAsia="仿宋_GB2312" w:hAnsi="仿宋_GB2312" w:cs="仿宋_GB2312" w:hint="eastAsia"/>
          <w:sz w:val="32"/>
        </w:rPr>
        <w:t>管控围填海</w:t>
      </w:r>
      <w:proofErr w:type="gramEnd"/>
      <w:r>
        <w:rPr>
          <w:rFonts w:ascii="仿宋_GB2312" w:eastAsia="仿宋_GB2312" w:hAnsi="仿宋_GB2312" w:cs="仿宋_GB2312" w:hint="eastAsia"/>
          <w:sz w:val="32"/>
        </w:rPr>
        <w:t>。严格落实《国家海洋局关于进一步加强渤海生态环境保护工作的意见》（国海发〔</w:t>
      </w:r>
      <w:r>
        <w:rPr>
          <w:rFonts w:ascii="仿宋_GB2312" w:eastAsia="仿宋_GB2312" w:hAnsi="仿宋_GB2312" w:cs="仿宋_GB2312" w:hint="eastAsia"/>
          <w:sz w:val="32"/>
        </w:rPr>
        <w:t>2017</w:t>
      </w:r>
      <w:r>
        <w:rPr>
          <w:rFonts w:ascii="仿宋_GB2312" w:eastAsia="仿宋_GB2312" w:hAnsi="仿宋_GB2312" w:cs="仿宋_GB2312" w:hint="eastAsia"/>
          <w:sz w:val="32"/>
        </w:rPr>
        <w:t>〕</w:t>
      </w:r>
      <w:r>
        <w:rPr>
          <w:rFonts w:ascii="仿宋_GB2312" w:eastAsia="仿宋_GB2312" w:hAnsi="仿宋_GB2312" w:cs="仿宋_GB2312" w:hint="eastAsia"/>
          <w:sz w:val="32"/>
        </w:rPr>
        <w:t>7</w:t>
      </w:r>
      <w:r>
        <w:rPr>
          <w:rFonts w:ascii="仿宋_GB2312" w:eastAsia="仿宋_GB2312" w:hAnsi="仿宋_GB2312" w:cs="仿宋_GB2312" w:hint="eastAsia"/>
          <w:sz w:val="32"/>
        </w:rPr>
        <w:t>号），全面暂停受理、审核渤海内围填海项目。</w:t>
      </w:r>
      <w:r>
        <w:rPr>
          <w:rFonts w:ascii="仿宋_GB2312" w:eastAsia="仿宋_GB2312" w:hAnsi="仿宋_GB2312" w:cs="仿宋_GB2312" w:hint="eastAsia"/>
          <w:sz w:val="32"/>
        </w:rPr>
        <w:t>2018</w:t>
      </w:r>
      <w:r>
        <w:rPr>
          <w:rFonts w:ascii="仿宋_GB2312" w:eastAsia="仿宋_GB2312" w:hAnsi="仿宋_GB2312" w:cs="仿宋_GB2312" w:hint="eastAsia"/>
          <w:sz w:val="32"/>
        </w:rPr>
        <w:t>年，省政府印发《辽宁省加强滨海湿地保护</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严格管控围填海实施方案》（辽政发〔</w:t>
      </w:r>
      <w:r>
        <w:rPr>
          <w:rFonts w:ascii="仿宋_GB2312" w:eastAsia="仿宋_GB2312" w:hAnsi="仿宋_GB2312" w:cs="仿宋_GB2312" w:hint="eastAsia"/>
          <w:sz w:val="32"/>
        </w:rPr>
        <w:t>2018</w:t>
      </w:r>
      <w:r>
        <w:rPr>
          <w:rFonts w:ascii="仿宋_GB2312" w:eastAsia="仿宋_GB2312" w:hAnsi="仿宋_GB2312" w:cs="仿宋_GB2312" w:hint="eastAsia"/>
          <w:sz w:val="32"/>
        </w:rPr>
        <w:t>〕</w:t>
      </w:r>
      <w:r>
        <w:rPr>
          <w:rFonts w:ascii="仿宋_GB2312" w:eastAsia="仿宋_GB2312" w:hAnsi="仿宋_GB2312" w:cs="仿宋_GB2312" w:hint="eastAsia"/>
          <w:sz w:val="32"/>
        </w:rPr>
        <w:t>36</w:t>
      </w:r>
      <w:r>
        <w:rPr>
          <w:rFonts w:ascii="仿宋_GB2312" w:eastAsia="仿宋_GB2312" w:hAnsi="仿宋_GB2312" w:cs="仿宋_GB2312" w:hint="eastAsia"/>
          <w:sz w:val="32"/>
        </w:rPr>
        <w:t>号），</w:t>
      </w:r>
      <w:proofErr w:type="gramStart"/>
      <w:r>
        <w:rPr>
          <w:rFonts w:ascii="仿宋_GB2312" w:eastAsia="仿宋_GB2312" w:hAnsi="仿宋_GB2312" w:cs="仿宋_GB2312" w:hint="eastAsia"/>
          <w:sz w:val="32"/>
        </w:rPr>
        <w:t>明确除</w:t>
      </w:r>
      <w:proofErr w:type="gramEnd"/>
      <w:r>
        <w:rPr>
          <w:rFonts w:ascii="仿宋_GB2312" w:eastAsia="仿宋_GB2312" w:hAnsi="仿宋_GB2312" w:cs="仿宋_GB2312" w:hint="eastAsia"/>
          <w:sz w:val="32"/>
        </w:rPr>
        <w:t>党中央、国务院、中央军委确定的国家重大战略项目外，全面停止新增围填海项目审批，有效遏制海洋开发的无序无度现状。</w:t>
      </w:r>
    </w:p>
    <w:p w:rsidR="005D5C88" w:rsidRDefault="001E3CF9">
      <w:pPr>
        <w:spacing w:line="560" w:lineRule="exact"/>
        <w:ind w:firstLine="660"/>
        <w:rPr>
          <w:rFonts w:ascii="楷体" w:eastAsia="楷体" w:hAnsi="楷体"/>
          <w:sz w:val="32"/>
        </w:rPr>
      </w:pPr>
      <w:r>
        <w:rPr>
          <w:rFonts w:eastAsia="仿宋_GB2312" w:hint="eastAsia"/>
          <w:b/>
          <w:sz w:val="32"/>
        </w:rPr>
        <w:t>二</w:t>
      </w:r>
      <w:r>
        <w:rPr>
          <w:rFonts w:eastAsia="仿宋_GB2312"/>
          <w:b/>
          <w:sz w:val="32"/>
        </w:rPr>
        <w:t>是</w:t>
      </w:r>
      <w:r>
        <w:rPr>
          <w:rFonts w:ascii="仿宋_GB2312" w:eastAsia="仿宋_GB2312" w:hAnsi="仿宋_GB2312" w:cs="仿宋_GB2312" w:hint="eastAsia"/>
          <w:sz w:val="32"/>
        </w:rPr>
        <w:t>启动了渤海污染综合治理。</w:t>
      </w:r>
      <w:r>
        <w:rPr>
          <w:rFonts w:ascii="仿宋_GB2312" w:eastAsia="仿宋_GB2312" w:hAnsi="仿宋_GB2312" w:cs="仿宋_GB2312" w:hint="eastAsia"/>
          <w:sz w:val="32"/>
        </w:rPr>
        <w:t>今年</w:t>
      </w:r>
      <w:r>
        <w:rPr>
          <w:rFonts w:ascii="仿宋_GB2312" w:eastAsia="仿宋_GB2312" w:hAnsi="仿宋_GB2312" w:cs="仿宋_GB2312" w:hint="eastAsia"/>
          <w:sz w:val="32"/>
        </w:rPr>
        <w:t>4</w:t>
      </w:r>
      <w:r>
        <w:rPr>
          <w:rFonts w:ascii="仿宋_GB2312" w:eastAsia="仿宋_GB2312" w:hAnsi="仿宋_GB2312" w:cs="仿宋_GB2312" w:hint="eastAsia"/>
          <w:sz w:val="32"/>
        </w:rPr>
        <w:t>月</w:t>
      </w:r>
      <w:r>
        <w:rPr>
          <w:rFonts w:ascii="仿宋_GB2312" w:eastAsia="仿宋_GB2312" w:hAnsi="仿宋_GB2312" w:cs="仿宋_GB2312" w:hint="eastAsia"/>
          <w:sz w:val="32"/>
        </w:rPr>
        <w:t>19</w:t>
      </w:r>
      <w:r>
        <w:rPr>
          <w:rFonts w:ascii="仿宋_GB2312" w:eastAsia="仿宋_GB2312" w:hAnsi="仿宋_GB2312" w:cs="仿宋_GB2312" w:hint="eastAsia"/>
          <w:sz w:val="32"/>
        </w:rPr>
        <w:t>日，省政府印发了《辽宁省渤海综合治理攻坚战行动方案》（辽政办﹝</w:t>
      </w:r>
      <w:r>
        <w:rPr>
          <w:rFonts w:ascii="仿宋_GB2312" w:eastAsia="仿宋_GB2312" w:hAnsi="仿宋_GB2312" w:cs="仿宋_GB2312" w:hint="eastAsia"/>
          <w:sz w:val="32"/>
        </w:rPr>
        <w:t>2019</w:t>
      </w:r>
      <w:r>
        <w:rPr>
          <w:rFonts w:ascii="仿宋_GB2312" w:eastAsia="仿宋_GB2312" w:hAnsi="仿宋_GB2312" w:cs="仿宋_GB2312" w:hint="eastAsia"/>
          <w:sz w:val="32"/>
        </w:rPr>
        <w:t>﹞</w:t>
      </w:r>
      <w:r>
        <w:rPr>
          <w:rFonts w:ascii="仿宋_GB2312" w:eastAsia="仿宋_GB2312" w:hAnsi="仿宋_GB2312" w:cs="仿宋_GB2312" w:hint="eastAsia"/>
          <w:sz w:val="32"/>
        </w:rPr>
        <w:t>15</w:t>
      </w:r>
      <w:r>
        <w:rPr>
          <w:rFonts w:ascii="仿宋_GB2312" w:eastAsia="仿宋_GB2312" w:hAnsi="仿宋_GB2312" w:cs="仿宋_GB2312" w:hint="eastAsia"/>
          <w:sz w:val="32"/>
        </w:rPr>
        <w:t>号），安排部署了</w:t>
      </w:r>
      <w:r>
        <w:rPr>
          <w:rFonts w:ascii="仿宋_GB2312" w:eastAsia="仿宋_GB2312" w:hAnsi="仿宋_GB2312" w:cs="仿宋_GB2312" w:hint="eastAsia"/>
          <w:sz w:val="32"/>
        </w:rPr>
        <w:t>4</w:t>
      </w:r>
      <w:r>
        <w:rPr>
          <w:rFonts w:ascii="仿宋_GB2312" w:eastAsia="仿宋_GB2312" w:hAnsi="仿宋_GB2312" w:cs="仿宋_GB2312" w:hint="eastAsia"/>
          <w:sz w:val="32"/>
        </w:rPr>
        <w:t>个方面</w:t>
      </w:r>
      <w:r>
        <w:rPr>
          <w:rFonts w:ascii="仿宋_GB2312" w:eastAsia="仿宋_GB2312" w:hAnsi="仿宋_GB2312" w:cs="仿宋_GB2312" w:hint="eastAsia"/>
          <w:sz w:val="32"/>
        </w:rPr>
        <w:t>21</w:t>
      </w:r>
      <w:r>
        <w:rPr>
          <w:rFonts w:ascii="仿宋_GB2312" w:eastAsia="仿宋_GB2312" w:hAnsi="仿宋_GB2312" w:cs="仿宋_GB2312" w:hint="eastAsia"/>
          <w:sz w:val="32"/>
        </w:rPr>
        <w:t>项重点</w:t>
      </w:r>
      <w:r>
        <w:rPr>
          <w:rFonts w:ascii="仿宋_GB2312" w:eastAsia="仿宋_GB2312" w:hAnsi="仿宋_GB2312" w:cs="仿宋_GB2312" w:hint="eastAsia"/>
          <w:sz w:val="32"/>
        </w:rPr>
        <w:t>攻坚任务，各项工作正按时间节点推进。</w:t>
      </w:r>
    </w:p>
    <w:p w:rsidR="005D5C88" w:rsidRDefault="001E3CF9">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sz w:val="32"/>
          <w:szCs w:val="32"/>
        </w:rPr>
        <w:t>三</w:t>
      </w:r>
      <w:r>
        <w:rPr>
          <w:rFonts w:ascii="仿宋_GB2312" w:eastAsia="仿宋_GB2312"/>
          <w:b/>
          <w:bCs/>
          <w:sz w:val="32"/>
          <w:szCs w:val="32"/>
        </w:rPr>
        <w:t>是</w:t>
      </w:r>
      <w:r>
        <w:rPr>
          <w:rFonts w:ascii="仿宋_GB2312" w:eastAsia="仿宋_GB2312" w:hAnsi="仿宋_GB2312" w:cs="仿宋_GB2312" w:hint="eastAsia"/>
          <w:bCs/>
          <w:sz w:val="32"/>
          <w:szCs w:val="32"/>
        </w:rPr>
        <w:t>以辽河流域治理为主攻方向，全面实施入海河流域治理。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日，省委、省政府召开了辽河流域综合治理动员大会，</w:t>
      </w:r>
      <w:r>
        <w:rPr>
          <w:rFonts w:ascii="仿宋_GB2312" w:eastAsia="仿宋_GB2312" w:hAnsi="仿宋_GB2312" w:cs="仿宋_GB2312" w:hint="eastAsia"/>
          <w:sz w:val="32"/>
          <w:szCs w:val="32"/>
        </w:rPr>
        <w:lastRenderedPageBreak/>
        <w:t>求发书记、一军省长分别发表了重要讲话，要求集中力量、集聚要素合力攻坚，全面改善辽河流域水质、控制污染入海，彻底改善辽东湾顶部海水水质。</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年，国家发展改革委正式批复葫芦岛市“三河流域”为水环境综合治理与可持续发展首批试点，探索陆海统筹系统治理以及城区重污染河段治理与发展模式，实现流域可持续发展。</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年，葫芦岛市连山河、五里河、</w:t>
      </w:r>
      <w:proofErr w:type="gramStart"/>
      <w:r>
        <w:rPr>
          <w:rFonts w:ascii="仿宋_GB2312" w:eastAsia="仿宋_GB2312" w:hAnsi="仿宋_GB2312" w:cs="仿宋_GB2312" w:hint="eastAsia"/>
          <w:kern w:val="0"/>
          <w:sz w:val="32"/>
          <w:szCs w:val="32"/>
        </w:rPr>
        <w:t>茨</w:t>
      </w:r>
      <w:proofErr w:type="gramEnd"/>
      <w:r>
        <w:rPr>
          <w:rFonts w:ascii="仿宋_GB2312" w:eastAsia="仿宋_GB2312" w:hAnsi="仿宋_GB2312" w:cs="仿宋_GB2312" w:hint="eastAsia"/>
          <w:kern w:val="0"/>
          <w:sz w:val="32"/>
          <w:szCs w:val="32"/>
        </w:rPr>
        <w:t>山河综合治理一期工程正式开工</w:t>
      </w:r>
      <w:r>
        <w:rPr>
          <w:rFonts w:ascii="仿宋_GB2312" w:eastAsia="仿宋_GB2312" w:hAnsi="仿宋_GB2312" w:cs="仿宋_GB2312" w:hint="eastAsia"/>
          <w:kern w:val="0"/>
          <w:sz w:val="32"/>
          <w:szCs w:val="32"/>
        </w:rPr>
        <w:t>，总投资</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亿元，将</w:t>
      </w:r>
      <w:proofErr w:type="gramStart"/>
      <w:r>
        <w:rPr>
          <w:rFonts w:ascii="仿宋_GB2312" w:eastAsia="仿宋_GB2312" w:hAnsi="仿宋_GB2312" w:cs="仿宋_GB2312" w:hint="eastAsia"/>
          <w:kern w:val="0"/>
          <w:sz w:val="32"/>
          <w:szCs w:val="32"/>
        </w:rPr>
        <w:t>围绕控源截污</w:t>
      </w:r>
      <w:proofErr w:type="gramEnd"/>
      <w:r>
        <w:rPr>
          <w:rFonts w:ascii="仿宋_GB2312" w:eastAsia="仿宋_GB2312" w:hAnsi="仿宋_GB2312" w:cs="仿宋_GB2312" w:hint="eastAsia"/>
          <w:kern w:val="0"/>
          <w:sz w:val="32"/>
          <w:szCs w:val="32"/>
        </w:rPr>
        <w:t>、内源治理、生态修复和活水保质四个方面，着力整治“三河”污染，建设入海口生态湿地。</w:t>
      </w:r>
    </w:p>
    <w:p w:rsidR="005D5C88" w:rsidRDefault="001E3CF9">
      <w:pPr>
        <w:spacing w:line="560" w:lineRule="exact"/>
        <w:ind w:firstLine="640"/>
        <w:rPr>
          <w:rFonts w:ascii="仿宋_GB2312" w:eastAsia="仿宋_GB2312" w:hAnsi="仿宋_GB2312" w:cs="仿宋_GB2312"/>
          <w:sz w:val="32"/>
        </w:rPr>
      </w:pPr>
      <w:r>
        <w:rPr>
          <w:rFonts w:ascii="仿宋_GB2312" w:eastAsia="仿宋_GB2312" w:hint="eastAsia"/>
          <w:b/>
          <w:bCs/>
          <w:sz w:val="32"/>
          <w:szCs w:val="32"/>
        </w:rPr>
        <w:t>四是</w:t>
      </w:r>
      <w:r>
        <w:rPr>
          <w:rFonts w:ascii="仿宋_GB2312" w:eastAsia="仿宋_GB2312" w:hAnsi="仿宋_GB2312" w:cs="仿宋_GB2312" w:hint="eastAsia"/>
          <w:bCs/>
          <w:sz w:val="32"/>
          <w:szCs w:val="32"/>
        </w:rPr>
        <w:t>协同推进工业、农业污染源治理。</w:t>
      </w:r>
      <w:r>
        <w:rPr>
          <w:rFonts w:ascii="仿宋_GB2312" w:eastAsia="仿宋_GB2312" w:hAnsi="仿宋_GB2312" w:cs="仿宋_GB2312" w:hint="eastAsia"/>
          <w:kern w:val="0"/>
          <w:sz w:val="32"/>
          <w:szCs w:val="32"/>
        </w:rPr>
        <w:t>全省沿海地区</w:t>
      </w:r>
      <w:r>
        <w:rPr>
          <w:rFonts w:ascii="仿宋_GB2312" w:eastAsia="仿宋_GB2312" w:hAnsi="仿宋_GB2312" w:cs="仿宋_GB2312" w:hint="eastAsia"/>
          <w:kern w:val="0"/>
          <w:sz w:val="32"/>
          <w:szCs w:val="32"/>
        </w:rPr>
        <w:t>44</w:t>
      </w:r>
      <w:r>
        <w:rPr>
          <w:rFonts w:ascii="仿宋_GB2312" w:eastAsia="仿宋_GB2312" w:hAnsi="仿宋_GB2312" w:cs="仿宋_GB2312" w:hint="eastAsia"/>
          <w:kern w:val="0"/>
          <w:sz w:val="32"/>
          <w:szCs w:val="32"/>
        </w:rPr>
        <w:t>个省级及以上工业集聚区已有</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个建成集中式污水处理设施或依托城镇生活污水处理厂。</w:t>
      </w:r>
      <w:r>
        <w:rPr>
          <w:rFonts w:ascii="仿宋_GB2312" w:eastAsia="仿宋_GB2312" w:hAnsi="仿宋_GB2312" w:cs="仿宋_GB2312" w:hint="eastAsia"/>
          <w:sz w:val="32"/>
        </w:rPr>
        <w:t>制定印发了《辽宁省农业农村污染治理攻坚战实施方案》。以解决农村饮用水水源保护、农村生活垃圾污水治理、养殖业污染、种植业污染，从源头防控污染源入河入海。</w:t>
      </w:r>
    </w:p>
    <w:p w:rsidR="005D5C88" w:rsidRDefault="001E3CF9">
      <w:pPr>
        <w:spacing w:line="560" w:lineRule="exact"/>
        <w:ind w:firstLineChars="200" w:firstLine="643"/>
        <w:rPr>
          <w:rFonts w:ascii="仿宋_GB2312" w:eastAsia="仿宋_GB2312" w:hAnsi="仿宋_GB2312" w:cs="仿宋_GB2312"/>
          <w:sz w:val="32"/>
          <w:szCs w:val="32"/>
        </w:rPr>
      </w:pPr>
      <w:r>
        <w:rPr>
          <w:rFonts w:ascii="仿宋" w:eastAsia="仿宋" w:hAnsi="仿宋" w:cs="仿宋" w:hint="eastAsia"/>
          <w:b/>
          <w:sz w:val="32"/>
          <w:szCs w:val="32"/>
        </w:rPr>
        <w:t>五</w:t>
      </w:r>
      <w:r>
        <w:rPr>
          <w:rFonts w:ascii="仿宋" w:eastAsia="仿宋" w:hAnsi="仿宋" w:cs="仿宋"/>
          <w:b/>
          <w:sz w:val="32"/>
          <w:szCs w:val="32"/>
        </w:rPr>
        <w:t>是</w:t>
      </w:r>
      <w:r>
        <w:rPr>
          <w:rFonts w:ascii="仿宋_GB2312" w:eastAsia="仿宋_GB2312" w:hAnsi="仿宋_GB2312" w:cs="仿宋_GB2312" w:hint="eastAsia"/>
          <w:sz w:val="32"/>
          <w:szCs w:val="32"/>
        </w:rPr>
        <w:t>加快沿海城市污水处理厂建设。</w:t>
      </w:r>
      <w:r>
        <w:rPr>
          <w:rFonts w:ascii="仿宋_GB2312" w:eastAsia="仿宋_GB2312" w:hAnsi="仿宋_GB2312" w:cs="仿宋_GB2312" w:hint="eastAsia"/>
          <w:kern w:val="0"/>
          <w:sz w:val="32"/>
          <w:szCs w:val="32"/>
        </w:rPr>
        <w:t>截至</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年底，我省沿海地区</w:t>
      </w:r>
      <w:proofErr w:type="gramStart"/>
      <w:r>
        <w:rPr>
          <w:rFonts w:ascii="仿宋_GB2312" w:eastAsia="仿宋_GB2312" w:hAnsi="仿宋_GB2312" w:cs="仿宋_GB2312" w:hint="eastAsia"/>
          <w:kern w:val="0"/>
          <w:sz w:val="32"/>
          <w:szCs w:val="32"/>
        </w:rPr>
        <w:t>需提标改造</w:t>
      </w:r>
      <w:proofErr w:type="gramEnd"/>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22</w:t>
      </w:r>
      <w:r>
        <w:rPr>
          <w:rFonts w:ascii="仿宋_GB2312" w:eastAsia="仿宋_GB2312" w:hAnsi="仿宋_GB2312" w:cs="仿宋_GB2312" w:hint="eastAsia"/>
          <w:kern w:val="0"/>
          <w:sz w:val="32"/>
          <w:szCs w:val="32"/>
        </w:rPr>
        <w:t>座污水处理设施已全部完成提</w:t>
      </w:r>
      <w:proofErr w:type="gramStart"/>
      <w:r>
        <w:rPr>
          <w:rFonts w:ascii="仿宋_GB2312" w:eastAsia="仿宋_GB2312" w:hAnsi="仿宋_GB2312" w:cs="仿宋_GB2312" w:hint="eastAsia"/>
          <w:kern w:val="0"/>
          <w:sz w:val="32"/>
          <w:szCs w:val="32"/>
        </w:rPr>
        <w:t>标改造</w:t>
      </w:r>
      <w:proofErr w:type="gramEnd"/>
      <w:r>
        <w:rPr>
          <w:rFonts w:ascii="仿宋_GB2312" w:eastAsia="仿宋_GB2312" w:hAnsi="仿宋_GB2312" w:cs="仿宋_GB2312" w:hint="eastAsia"/>
          <w:kern w:val="0"/>
          <w:sz w:val="32"/>
          <w:szCs w:val="32"/>
        </w:rPr>
        <w:t>工</w:t>
      </w:r>
      <w:r>
        <w:rPr>
          <w:rFonts w:ascii="仿宋_GB2312" w:eastAsia="仿宋_GB2312" w:hAnsi="仿宋_GB2312" w:cs="仿宋_GB2312" w:hint="eastAsia"/>
          <w:kern w:val="0"/>
          <w:sz w:val="32"/>
          <w:szCs w:val="32"/>
        </w:rPr>
        <w:t>程建设。大连市建成污泥处理厂</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座，新增污泥处理能力</w:t>
      </w:r>
      <w:r>
        <w:rPr>
          <w:rFonts w:ascii="仿宋_GB2312" w:eastAsia="仿宋_GB2312" w:hAnsi="仿宋_GB2312" w:cs="仿宋_GB2312" w:hint="eastAsia"/>
          <w:kern w:val="0"/>
          <w:sz w:val="32"/>
          <w:szCs w:val="32"/>
        </w:rPr>
        <w:t>600</w:t>
      </w:r>
      <w:r>
        <w:rPr>
          <w:rFonts w:ascii="仿宋_GB2312" w:eastAsia="仿宋_GB2312" w:hAnsi="仿宋_GB2312" w:cs="仿宋_GB2312" w:hint="eastAsia"/>
          <w:kern w:val="0"/>
          <w:sz w:val="32"/>
          <w:szCs w:val="32"/>
        </w:rPr>
        <w:t>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日，阜新市建成</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座处理能力</w:t>
      </w:r>
      <w:r>
        <w:rPr>
          <w:rFonts w:ascii="仿宋_GB2312" w:eastAsia="仿宋_GB2312" w:hAnsi="仿宋_GB2312" w:cs="仿宋_GB2312" w:hint="eastAsia"/>
          <w:kern w:val="0"/>
          <w:sz w:val="32"/>
          <w:szCs w:val="32"/>
        </w:rPr>
        <w:t>400</w:t>
      </w:r>
      <w:r>
        <w:rPr>
          <w:rFonts w:ascii="仿宋_GB2312" w:eastAsia="仿宋_GB2312" w:hAnsi="仿宋_GB2312" w:cs="仿宋_GB2312" w:hint="eastAsia"/>
          <w:kern w:val="0"/>
          <w:sz w:val="32"/>
          <w:szCs w:val="32"/>
        </w:rPr>
        <w:t>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日的资源化利用污泥处置场，处理阜新市</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座污水处理厂和锦州市</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座污水处理厂产生的污泥。全省新建扩建污水管网约</w:t>
      </w:r>
      <w:r>
        <w:rPr>
          <w:rFonts w:ascii="仿宋_GB2312" w:eastAsia="仿宋_GB2312" w:hAnsi="仿宋_GB2312" w:cs="仿宋_GB2312" w:hint="eastAsia"/>
          <w:kern w:val="0"/>
          <w:sz w:val="32"/>
          <w:szCs w:val="32"/>
        </w:rPr>
        <w:t>390</w:t>
      </w:r>
      <w:r>
        <w:rPr>
          <w:rFonts w:ascii="仿宋_GB2312" w:eastAsia="仿宋_GB2312" w:hAnsi="仿宋_GB2312" w:cs="仿宋_GB2312" w:hint="eastAsia"/>
          <w:kern w:val="0"/>
          <w:sz w:val="32"/>
          <w:szCs w:val="32"/>
        </w:rPr>
        <w:t>公里，</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年列入监测的</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个重点入海排污口达标排放比例</w:t>
      </w:r>
      <w:r>
        <w:rPr>
          <w:rFonts w:ascii="仿宋_GB2312" w:eastAsia="仿宋_GB2312" w:hAnsi="仿宋_GB2312" w:cs="仿宋_GB2312" w:hint="eastAsia"/>
          <w:sz w:val="32"/>
          <w:szCs w:val="32"/>
        </w:rPr>
        <w:t>81.3%</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年提高</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个百分点。</w:t>
      </w:r>
    </w:p>
    <w:p w:rsidR="005D5C88" w:rsidRDefault="001E3CF9">
      <w:pPr>
        <w:spacing w:line="560" w:lineRule="exact"/>
        <w:ind w:firstLineChars="200" w:firstLine="643"/>
        <w:rPr>
          <w:rFonts w:ascii="Times New Roman" w:eastAsia="仿宋" w:hAnsi="Times New Roman"/>
          <w:kern w:val="0"/>
          <w:sz w:val="32"/>
          <w:szCs w:val="32"/>
        </w:rPr>
      </w:pPr>
      <w:r>
        <w:rPr>
          <w:rFonts w:ascii="Times New Roman" w:eastAsia="仿宋" w:hAnsi="Times New Roman" w:hint="eastAsia"/>
          <w:b/>
          <w:kern w:val="0"/>
          <w:sz w:val="32"/>
          <w:szCs w:val="32"/>
        </w:rPr>
        <w:lastRenderedPageBreak/>
        <w:t>六</w:t>
      </w:r>
      <w:r>
        <w:rPr>
          <w:rFonts w:ascii="Times New Roman" w:eastAsia="仿宋" w:hAnsi="Times New Roman"/>
          <w:b/>
          <w:kern w:val="0"/>
          <w:sz w:val="32"/>
          <w:szCs w:val="32"/>
        </w:rPr>
        <w:t>是</w:t>
      </w:r>
      <w:r>
        <w:rPr>
          <w:rFonts w:ascii="仿宋_GB2312" w:eastAsia="仿宋_GB2312" w:hAnsi="仿宋_GB2312" w:cs="仿宋_GB2312" w:hint="eastAsia"/>
          <w:kern w:val="0"/>
          <w:sz w:val="32"/>
          <w:szCs w:val="32"/>
        </w:rPr>
        <w:t>积极争取重点流域水环境综合治理中央预算内投资。</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年，我省共争取重点流域水环境综合治理中央预算内投资</w:t>
      </w:r>
      <w:r>
        <w:rPr>
          <w:rFonts w:ascii="仿宋_GB2312" w:eastAsia="仿宋_GB2312" w:hAnsi="仿宋_GB2312" w:cs="仿宋_GB2312" w:hint="eastAsia"/>
          <w:kern w:val="0"/>
          <w:sz w:val="32"/>
          <w:szCs w:val="32"/>
        </w:rPr>
        <w:t>8900</w:t>
      </w:r>
      <w:r>
        <w:rPr>
          <w:rFonts w:ascii="仿宋_GB2312" w:eastAsia="仿宋_GB2312" w:hAnsi="仿宋_GB2312" w:cs="仿宋_GB2312" w:hint="eastAsia"/>
          <w:kern w:val="0"/>
          <w:sz w:val="32"/>
          <w:szCs w:val="32"/>
        </w:rPr>
        <w:t>万元，支持鞍山市、抚顺市、朝阳市等</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个水环境治理项目建设。项目建成后预计可削减化学需氧量约</w:t>
      </w:r>
      <w:r>
        <w:rPr>
          <w:rFonts w:ascii="仿宋_GB2312" w:eastAsia="仿宋_GB2312" w:hAnsi="仿宋_GB2312" w:cs="仿宋_GB2312" w:hint="eastAsia"/>
          <w:kern w:val="0"/>
          <w:sz w:val="32"/>
          <w:szCs w:val="32"/>
        </w:rPr>
        <w:t>2529</w:t>
      </w:r>
      <w:r>
        <w:rPr>
          <w:rFonts w:ascii="仿宋_GB2312" w:eastAsia="仿宋_GB2312" w:hAnsi="仿宋_GB2312" w:cs="仿宋_GB2312" w:hint="eastAsia"/>
          <w:kern w:val="0"/>
          <w:sz w:val="32"/>
          <w:szCs w:val="32"/>
        </w:rPr>
        <w:t>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年，氨氮</w:t>
      </w:r>
      <w:r>
        <w:rPr>
          <w:rFonts w:ascii="仿宋_GB2312" w:eastAsia="仿宋_GB2312" w:hAnsi="仿宋_GB2312" w:cs="仿宋_GB2312" w:hint="eastAsia"/>
          <w:kern w:val="0"/>
          <w:sz w:val="32"/>
          <w:szCs w:val="32"/>
        </w:rPr>
        <w:t>238.4</w:t>
      </w:r>
      <w:r>
        <w:rPr>
          <w:rFonts w:ascii="仿宋_GB2312" w:eastAsia="仿宋_GB2312" w:hAnsi="仿宋_GB2312" w:cs="仿宋_GB2312" w:hint="eastAsia"/>
          <w:kern w:val="0"/>
          <w:sz w:val="32"/>
          <w:szCs w:val="32"/>
        </w:rPr>
        <w:t>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年，总磷</w:t>
      </w:r>
      <w:r>
        <w:rPr>
          <w:rFonts w:ascii="仿宋_GB2312" w:eastAsia="仿宋_GB2312" w:hAnsi="仿宋_GB2312" w:cs="仿宋_GB2312" w:hint="eastAsia"/>
          <w:kern w:val="0"/>
          <w:sz w:val="32"/>
          <w:szCs w:val="32"/>
        </w:rPr>
        <w:t>35.17</w:t>
      </w:r>
      <w:r>
        <w:rPr>
          <w:rFonts w:ascii="仿宋_GB2312" w:eastAsia="仿宋_GB2312" w:hAnsi="仿宋_GB2312" w:cs="仿宋_GB2312" w:hint="eastAsia"/>
          <w:kern w:val="0"/>
          <w:sz w:val="32"/>
          <w:szCs w:val="32"/>
        </w:rPr>
        <w:t>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年，有效减少陆域排海污水。</w:t>
      </w:r>
    </w:p>
    <w:p w:rsidR="005D5C88" w:rsidRDefault="001E3CF9">
      <w:pPr>
        <w:spacing w:line="560" w:lineRule="exact"/>
        <w:ind w:firstLine="660"/>
        <w:rPr>
          <w:rFonts w:ascii="楷体" w:eastAsia="楷体" w:hAnsi="楷体"/>
          <w:sz w:val="32"/>
        </w:rPr>
      </w:pPr>
      <w:r>
        <w:rPr>
          <w:rFonts w:ascii="楷体" w:eastAsia="楷体" w:hAnsi="楷体" w:hint="eastAsia"/>
          <w:kern w:val="0"/>
          <w:sz w:val="32"/>
          <w:szCs w:val="32"/>
        </w:rPr>
        <w:t>（三）</w:t>
      </w:r>
      <w:r>
        <w:rPr>
          <w:rFonts w:ascii="楷体" w:eastAsia="楷体" w:hAnsi="楷体" w:hint="eastAsia"/>
          <w:sz w:val="32"/>
        </w:rPr>
        <w:t>查</w:t>
      </w:r>
      <w:r>
        <w:rPr>
          <w:rFonts w:ascii="楷体" w:eastAsia="楷体" w:hAnsi="楷体"/>
          <w:sz w:val="32"/>
        </w:rPr>
        <w:t>治并举</w:t>
      </w:r>
      <w:r>
        <w:rPr>
          <w:rFonts w:ascii="楷体" w:eastAsia="楷体" w:hAnsi="楷体" w:hint="eastAsia"/>
          <w:sz w:val="32"/>
        </w:rPr>
        <w:t>，开</w:t>
      </w:r>
      <w:r>
        <w:rPr>
          <w:rFonts w:ascii="楷体" w:eastAsia="楷体" w:hAnsi="楷体"/>
          <w:sz w:val="32"/>
        </w:rPr>
        <w:t>展入海排污口排查整治专项行动</w:t>
      </w:r>
    </w:p>
    <w:p w:rsidR="005D5C88" w:rsidRDefault="001E3CF9">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2019</w:t>
      </w:r>
      <w:r>
        <w:rPr>
          <w:rFonts w:ascii="仿宋_GB2312" w:eastAsia="仿宋_GB2312" w:hAnsi="仿宋_GB2312" w:cs="仿宋_GB2312" w:hint="eastAsia"/>
          <w:sz w:val="32"/>
        </w:rPr>
        <w:t>年，安排部署了入海排污口排查整治专项行动。印发了《辽宁省入海排污口排查整治专项行动方案》，确立了以“查、测、溯、治”四个步骤分步推进的工作原则。一是查清底数，建立名录；二</w:t>
      </w:r>
      <w:r>
        <w:rPr>
          <w:rFonts w:ascii="仿宋_GB2312" w:eastAsia="仿宋_GB2312" w:hAnsi="仿宋_GB2312" w:cs="仿宋_GB2312" w:hint="eastAsia"/>
          <w:sz w:val="32"/>
        </w:rPr>
        <w:t>是开展入海排污口监测，掌握污染物入海情况；三是进行入海排污口污水溯源，基本查清污水来源；四是整治入海排污口问题，有效规范和管控入海排污口。通过排查，全面摸清污染源底数，为精准治污提供保障。</w:t>
      </w:r>
    </w:p>
    <w:p w:rsidR="005D5C88" w:rsidRDefault="001E3CF9">
      <w:pPr>
        <w:spacing w:line="560" w:lineRule="exact"/>
        <w:ind w:firstLineChars="200" w:firstLine="640"/>
        <w:rPr>
          <w:rFonts w:ascii="楷体" w:eastAsia="楷体" w:hAnsi="楷体"/>
          <w:sz w:val="32"/>
        </w:rPr>
      </w:pPr>
      <w:r>
        <w:rPr>
          <w:rFonts w:ascii="楷体" w:eastAsia="楷体" w:hAnsi="楷体" w:hint="eastAsia"/>
          <w:kern w:val="0"/>
          <w:sz w:val="32"/>
          <w:szCs w:val="32"/>
        </w:rPr>
        <w:t>（四）</w:t>
      </w:r>
      <w:r>
        <w:rPr>
          <w:rFonts w:ascii="楷体" w:eastAsia="楷体" w:hAnsi="楷体" w:hint="eastAsia"/>
          <w:sz w:val="32"/>
        </w:rPr>
        <w:t>大力培育海洋优势产业，推进辽东湾海洋产业发展</w:t>
      </w:r>
    </w:p>
    <w:p w:rsidR="005D5C88" w:rsidRDefault="001E3CF9">
      <w:pPr>
        <w:spacing w:line="560" w:lineRule="exact"/>
        <w:ind w:firstLineChars="200" w:firstLine="643"/>
        <w:rPr>
          <w:rFonts w:eastAsia="仿宋_GB2312"/>
          <w:sz w:val="32"/>
        </w:rPr>
      </w:pPr>
      <w:r>
        <w:rPr>
          <w:rFonts w:eastAsia="仿宋_GB2312" w:hint="eastAsia"/>
          <w:b/>
          <w:sz w:val="32"/>
        </w:rPr>
        <w:t>一是</w:t>
      </w:r>
      <w:r>
        <w:rPr>
          <w:rFonts w:ascii="仿宋_GB2312" w:eastAsia="仿宋_GB2312" w:hAnsi="仿宋_GB2312" w:cs="仿宋_GB2312" w:hint="eastAsia"/>
          <w:sz w:val="32"/>
        </w:rPr>
        <w:t>2017</w:t>
      </w:r>
      <w:r>
        <w:rPr>
          <w:rFonts w:ascii="仿宋_GB2312" w:eastAsia="仿宋_GB2312" w:hAnsi="仿宋_GB2312" w:cs="仿宋_GB2312" w:hint="eastAsia"/>
          <w:sz w:val="32"/>
        </w:rPr>
        <w:t>年印发了《辽宁省培育海洋优势产业指导意见》、</w:t>
      </w:r>
      <w:r>
        <w:rPr>
          <w:rFonts w:ascii="仿宋_GB2312" w:eastAsia="仿宋_GB2312" w:hAnsi="仿宋_GB2312" w:cs="仿宋_GB2312" w:hint="eastAsia"/>
          <w:sz w:val="32"/>
        </w:rPr>
        <w:t>2018</w:t>
      </w:r>
      <w:r>
        <w:rPr>
          <w:rFonts w:ascii="仿宋_GB2312" w:eastAsia="仿宋_GB2312" w:hAnsi="仿宋_GB2312" w:cs="仿宋_GB2312" w:hint="eastAsia"/>
          <w:sz w:val="32"/>
        </w:rPr>
        <w:t>年印发了《辽宁省海洋优势产业第二批项目》，以海洋经济带开发为载体，以海洋优化转型升级为主线，以海洋科技创新为动力，以海洋资源科学利用和生态保护为基础，全力实施“一带”战略，科学开发“两海”，发展壮大十二大产</w:t>
      </w:r>
      <w:r>
        <w:rPr>
          <w:rFonts w:ascii="仿宋_GB2312" w:eastAsia="仿宋_GB2312" w:hAnsi="仿宋_GB2312" w:cs="仿宋_GB2312" w:hint="eastAsia"/>
          <w:sz w:val="32"/>
        </w:rPr>
        <w:t>业，促进海洋经济实现持续、健康、快速发展；借助金融机构扶持，助力蓝色发展，狠抓落实。为进一步助推海洋优势产业</w:t>
      </w:r>
      <w:r>
        <w:rPr>
          <w:rFonts w:ascii="仿宋_GB2312" w:eastAsia="仿宋_GB2312" w:hAnsi="仿宋_GB2312" w:cs="仿宋_GB2312" w:hint="eastAsia"/>
          <w:sz w:val="32"/>
        </w:rPr>
        <w:t>发展</w:t>
      </w:r>
      <w:r>
        <w:rPr>
          <w:rFonts w:ascii="仿宋_GB2312" w:eastAsia="仿宋_GB2312" w:hAnsi="仿宋_GB2312" w:cs="仿宋_GB2312" w:hint="eastAsia"/>
          <w:sz w:val="32"/>
        </w:rPr>
        <w:t>，全面解决项目单位融资难、政策少等难题，先后</w:t>
      </w:r>
      <w:r>
        <w:rPr>
          <w:rFonts w:ascii="仿宋_GB2312" w:eastAsia="仿宋_GB2312" w:hAnsi="仿宋_GB2312" w:cs="仿宋_GB2312" w:hint="eastAsia"/>
          <w:sz w:val="32"/>
        </w:rPr>
        <w:t>与</w:t>
      </w:r>
      <w:r>
        <w:rPr>
          <w:rFonts w:ascii="仿宋_GB2312" w:eastAsia="仿宋_GB2312" w:hAnsi="仿宋_GB2312" w:cs="仿宋_GB2312" w:hint="eastAsia"/>
          <w:sz w:val="32"/>
        </w:rPr>
        <w:t>省农发行、省邮储行及省农业担保公司签订了战略框架协议，为我省</w:t>
      </w:r>
      <w:proofErr w:type="gramStart"/>
      <w:r>
        <w:rPr>
          <w:rFonts w:ascii="仿宋_GB2312" w:eastAsia="仿宋_GB2312" w:hAnsi="仿宋_GB2312" w:cs="仿宋_GB2312" w:hint="eastAsia"/>
          <w:sz w:val="32"/>
        </w:rPr>
        <w:t>涉海涉渔企</w:t>
      </w:r>
      <w:r>
        <w:rPr>
          <w:rFonts w:ascii="仿宋_GB2312" w:eastAsia="仿宋_GB2312" w:hAnsi="仿宋_GB2312" w:cs="仿宋_GB2312" w:hint="eastAsia"/>
          <w:sz w:val="32"/>
        </w:rPr>
        <w:lastRenderedPageBreak/>
        <w:t>业</w:t>
      </w:r>
      <w:proofErr w:type="gramEnd"/>
      <w:r>
        <w:rPr>
          <w:rFonts w:ascii="仿宋_GB2312" w:eastAsia="仿宋_GB2312" w:hAnsi="仿宋_GB2312" w:cs="仿宋_GB2312" w:hint="eastAsia"/>
          <w:sz w:val="32"/>
        </w:rPr>
        <w:t>提供每年合计约</w:t>
      </w:r>
      <w:r>
        <w:rPr>
          <w:rFonts w:ascii="仿宋_GB2312" w:eastAsia="仿宋_GB2312" w:hAnsi="仿宋_GB2312" w:cs="仿宋_GB2312" w:hint="eastAsia"/>
          <w:sz w:val="32"/>
        </w:rPr>
        <w:t>300</w:t>
      </w:r>
      <w:r>
        <w:rPr>
          <w:rFonts w:ascii="仿宋_GB2312" w:eastAsia="仿宋_GB2312" w:hAnsi="仿宋_GB2312" w:cs="仿宋_GB2312" w:hint="eastAsia"/>
          <w:sz w:val="32"/>
        </w:rPr>
        <w:t>亿元以上的专项金融及贷款担保产品。</w:t>
      </w:r>
    </w:p>
    <w:p w:rsidR="005D5C88" w:rsidRDefault="001E3CF9">
      <w:pPr>
        <w:spacing w:line="560" w:lineRule="exact"/>
        <w:ind w:firstLineChars="200" w:firstLine="643"/>
        <w:rPr>
          <w:rFonts w:ascii="仿宋_GB2312" w:eastAsia="仿宋_GB2312" w:hAnsi="仿宋_GB2312" w:cs="仿宋_GB2312"/>
          <w:b/>
          <w:sz w:val="32"/>
        </w:rPr>
      </w:pPr>
      <w:r>
        <w:rPr>
          <w:rFonts w:eastAsia="仿宋_GB2312" w:hint="eastAsia"/>
          <w:b/>
          <w:sz w:val="32"/>
        </w:rPr>
        <w:t>二</w:t>
      </w:r>
      <w:r>
        <w:rPr>
          <w:rFonts w:eastAsia="仿宋_GB2312"/>
          <w:b/>
          <w:sz w:val="32"/>
        </w:rPr>
        <w:t>是</w:t>
      </w:r>
      <w:r>
        <w:rPr>
          <w:rFonts w:ascii="仿宋_GB2312" w:eastAsia="仿宋_GB2312" w:hAnsi="仿宋_GB2312" w:cs="仿宋_GB2312" w:hint="eastAsia"/>
          <w:sz w:val="32"/>
        </w:rPr>
        <w:t>在推进辽宁沿海经济带发展过程中，加强对岸线保护工作。</w:t>
      </w:r>
      <w:r>
        <w:rPr>
          <w:rFonts w:ascii="仿宋_GB2312" w:eastAsia="仿宋_GB2312" w:hAnsi="仿宋_GB2312" w:cs="仿宋_GB2312" w:hint="eastAsia"/>
          <w:sz w:val="32"/>
        </w:rPr>
        <w:t>2013</w:t>
      </w:r>
      <w:r>
        <w:rPr>
          <w:rFonts w:ascii="仿宋_GB2312" w:eastAsia="仿宋_GB2312" w:hAnsi="仿宋_GB2312" w:cs="仿宋_GB2312" w:hint="eastAsia"/>
          <w:sz w:val="32"/>
        </w:rPr>
        <w:t>年</w:t>
      </w:r>
      <w:r>
        <w:rPr>
          <w:rFonts w:ascii="仿宋_GB2312" w:eastAsia="仿宋_GB2312" w:hAnsi="仿宋_GB2312" w:cs="仿宋_GB2312" w:hint="eastAsia"/>
          <w:sz w:val="32"/>
        </w:rPr>
        <w:t>5</w:t>
      </w:r>
      <w:r>
        <w:rPr>
          <w:rFonts w:ascii="仿宋_GB2312" w:eastAsia="仿宋_GB2312" w:hAnsi="仿宋_GB2312" w:cs="仿宋_GB2312" w:hint="eastAsia"/>
          <w:sz w:val="32"/>
        </w:rPr>
        <w:t>月，省政府印发了《辽宁海岸带保护和利用规划》，明确辽宁沿海经济带开发将坚持生态为本，生态保护优先原则。同时，规划划出重点保护区、重点建设区，保证了对岸线资源合</w:t>
      </w:r>
      <w:r>
        <w:rPr>
          <w:rFonts w:ascii="仿宋_GB2312" w:eastAsia="仿宋_GB2312" w:hAnsi="仿宋_GB2312" w:cs="仿宋_GB2312" w:hint="eastAsia"/>
          <w:sz w:val="32"/>
        </w:rPr>
        <w:t>理的开发利用和保护。</w:t>
      </w:r>
      <w:r>
        <w:rPr>
          <w:rFonts w:ascii="仿宋_GB2312" w:eastAsia="仿宋_GB2312" w:hAnsi="仿宋_GB2312" w:cs="仿宋_GB2312" w:hint="eastAsia"/>
          <w:sz w:val="32"/>
        </w:rPr>
        <w:t>2017</w:t>
      </w:r>
      <w:r>
        <w:rPr>
          <w:rFonts w:ascii="仿宋_GB2312" w:eastAsia="仿宋_GB2312" w:hAnsi="仿宋_GB2312" w:cs="仿宋_GB2312" w:hint="eastAsia"/>
          <w:sz w:val="32"/>
        </w:rPr>
        <w:t>年</w:t>
      </w:r>
      <w:r>
        <w:rPr>
          <w:rFonts w:ascii="仿宋_GB2312" w:eastAsia="仿宋_GB2312" w:hAnsi="仿宋_GB2312" w:cs="仿宋_GB2312" w:hint="eastAsia"/>
          <w:sz w:val="32"/>
        </w:rPr>
        <w:t>10</w:t>
      </w:r>
      <w:r>
        <w:rPr>
          <w:rFonts w:ascii="仿宋_GB2312" w:eastAsia="仿宋_GB2312" w:hAnsi="仿宋_GB2312" w:cs="仿宋_GB2312" w:hint="eastAsia"/>
          <w:sz w:val="32"/>
        </w:rPr>
        <w:t>月，省委、省政府办公厅印发了《辽宁沿海经济带三年攻坚计划（</w:t>
      </w:r>
      <w:r>
        <w:rPr>
          <w:rFonts w:ascii="仿宋_GB2312" w:eastAsia="仿宋_GB2312" w:hAnsi="仿宋_GB2312" w:cs="仿宋_GB2312" w:hint="eastAsia"/>
          <w:sz w:val="32"/>
        </w:rPr>
        <w:t>2018-2020</w:t>
      </w:r>
      <w:r>
        <w:rPr>
          <w:rFonts w:ascii="仿宋_GB2312" w:eastAsia="仿宋_GB2312" w:hAnsi="仿宋_GB2312" w:cs="仿宋_GB2312" w:hint="eastAsia"/>
          <w:sz w:val="32"/>
        </w:rPr>
        <w:t>年）》（辽委办发〔</w:t>
      </w:r>
      <w:r>
        <w:rPr>
          <w:rFonts w:ascii="仿宋_GB2312" w:eastAsia="仿宋_GB2312" w:hAnsi="仿宋_GB2312" w:cs="仿宋_GB2312" w:hint="eastAsia"/>
          <w:sz w:val="32"/>
        </w:rPr>
        <w:t>2017</w:t>
      </w:r>
      <w:r>
        <w:rPr>
          <w:rFonts w:ascii="仿宋_GB2312" w:eastAsia="仿宋_GB2312" w:hAnsi="仿宋_GB2312" w:cs="仿宋_GB2312" w:hint="eastAsia"/>
          <w:sz w:val="32"/>
        </w:rPr>
        <w:t>〕</w:t>
      </w:r>
      <w:r>
        <w:rPr>
          <w:rFonts w:ascii="仿宋_GB2312" w:eastAsia="仿宋_GB2312" w:hAnsi="仿宋_GB2312" w:cs="仿宋_GB2312" w:hint="eastAsia"/>
          <w:sz w:val="32"/>
        </w:rPr>
        <w:t>69</w:t>
      </w:r>
      <w:r>
        <w:rPr>
          <w:rFonts w:ascii="仿宋_GB2312" w:eastAsia="仿宋_GB2312" w:hAnsi="仿宋_GB2312" w:cs="仿宋_GB2312" w:hint="eastAsia"/>
          <w:sz w:val="32"/>
        </w:rPr>
        <w:t>号），进一步明确严格保护海岸线资源，严格控制滩涂围垦和围填海，防止自然湿地面积缩小。统筹配置浅海养殖岸线、港口岸线、工业岸线、城镇建设岸线、旅游景观岸线、生态保护岸线，自然岸线占海岸线总长度保持在</w:t>
      </w:r>
      <w:r>
        <w:rPr>
          <w:rFonts w:ascii="仿宋_GB2312" w:eastAsia="仿宋_GB2312" w:hAnsi="仿宋_GB2312" w:cs="仿宋_GB2312" w:hint="eastAsia"/>
          <w:sz w:val="32"/>
        </w:rPr>
        <w:t>35%</w:t>
      </w:r>
      <w:r>
        <w:rPr>
          <w:rFonts w:ascii="仿宋_GB2312" w:eastAsia="仿宋_GB2312" w:hAnsi="仿宋_GB2312" w:cs="仿宋_GB2312" w:hint="eastAsia"/>
          <w:sz w:val="32"/>
        </w:rPr>
        <w:t>以上。</w:t>
      </w:r>
    </w:p>
    <w:p w:rsidR="005D5C88" w:rsidRDefault="001E3CF9">
      <w:pPr>
        <w:spacing w:line="560" w:lineRule="exact"/>
        <w:ind w:firstLineChars="200" w:firstLine="640"/>
        <w:rPr>
          <w:rFonts w:ascii="黑体" w:eastAsia="黑体" w:hAnsi="黑体"/>
          <w:sz w:val="32"/>
        </w:rPr>
      </w:pPr>
      <w:r>
        <w:rPr>
          <w:rFonts w:ascii="黑体" w:eastAsia="黑体" w:hAnsi="黑体" w:hint="eastAsia"/>
          <w:sz w:val="32"/>
        </w:rPr>
        <w:t>三、下</w:t>
      </w:r>
      <w:r>
        <w:rPr>
          <w:rFonts w:ascii="黑体" w:eastAsia="黑体" w:hAnsi="黑体"/>
          <w:sz w:val="32"/>
        </w:rPr>
        <w:t>一</w:t>
      </w:r>
      <w:r>
        <w:rPr>
          <w:rFonts w:ascii="黑体" w:eastAsia="黑体" w:hAnsi="黑体" w:hint="eastAsia"/>
          <w:sz w:val="32"/>
        </w:rPr>
        <w:t>步</w:t>
      </w:r>
      <w:r>
        <w:rPr>
          <w:rFonts w:ascii="黑体" w:eastAsia="黑体" w:hAnsi="黑体"/>
          <w:sz w:val="32"/>
        </w:rPr>
        <w:t>工作</w:t>
      </w:r>
      <w:r>
        <w:rPr>
          <w:rFonts w:ascii="黑体" w:eastAsia="黑体" w:hAnsi="黑体" w:hint="eastAsia"/>
          <w:sz w:val="32"/>
        </w:rPr>
        <w:t>安排</w:t>
      </w:r>
    </w:p>
    <w:p w:rsidR="005D5C88" w:rsidRDefault="001E3CF9">
      <w:pPr>
        <w:spacing w:line="560" w:lineRule="exact"/>
        <w:ind w:firstLineChars="200" w:firstLine="640"/>
        <w:rPr>
          <w:rFonts w:ascii="楷体" w:eastAsia="楷体" w:hAnsi="楷体"/>
          <w:sz w:val="32"/>
        </w:rPr>
      </w:pPr>
      <w:r>
        <w:rPr>
          <w:rFonts w:ascii="楷体" w:eastAsia="楷体" w:hAnsi="楷体" w:hint="eastAsia"/>
          <w:sz w:val="32"/>
        </w:rPr>
        <w:t>（一）全力打</w:t>
      </w:r>
      <w:r>
        <w:rPr>
          <w:rFonts w:ascii="楷体" w:eastAsia="楷体" w:hAnsi="楷体"/>
          <w:sz w:val="32"/>
        </w:rPr>
        <w:t>好渤海综合治理攻</w:t>
      </w:r>
      <w:r>
        <w:rPr>
          <w:rFonts w:ascii="楷体" w:eastAsia="楷体" w:hAnsi="楷体" w:hint="eastAsia"/>
          <w:sz w:val="32"/>
        </w:rPr>
        <w:t>坚</w:t>
      </w:r>
      <w:r>
        <w:rPr>
          <w:rFonts w:ascii="楷体" w:eastAsia="楷体" w:hAnsi="楷体"/>
          <w:sz w:val="32"/>
        </w:rPr>
        <w:t>战</w:t>
      </w:r>
    </w:p>
    <w:p w:rsidR="005D5C88" w:rsidRDefault="001E3CF9">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月</w:t>
      </w:r>
      <w:r>
        <w:rPr>
          <w:rFonts w:ascii="仿宋_GB2312" w:eastAsia="仿宋_GB2312" w:hAnsi="仿宋_GB2312" w:cs="仿宋_GB2312" w:hint="eastAsia"/>
          <w:sz w:val="32"/>
        </w:rPr>
        <w:t>15</w:t>
      </w:r>
      <w:r>
        <w:rPr>
          <w:rFonts w:ascii="仿宋_GB2312" w:eastAsia="仿宋_GB2312" w:hAnsi="仿宋_GB2312" w:cs="仿宋_GB2312" w:hint="eastAsia"/>
          <w:sz w:val="32"/>
        </w:rPr>
        <w:t>日，省政府印发《辽宁省渤海综合治理攻坚战实施方案》，以实现“清洁渤海、健康渤海、安全渤海”为战略目标，通过治理，确保到</w:t>
      </w:r>
      <w:r>
        <w:rPr>
          <w:rFonts w:ascii="仿宋_GB2312" w:eastAsia="仿宋_GB2312" w:hAnsi="仿宋_GB2312" w:cs="仿宋_GB2312" w:hint="eastAsia"/>
          <w:sz w:val="32"/>
        </w:rPr>
        <w:t>2020</w:t>
      </w:r>
      <w:r>
        <w:rPr>
          <w:rFonts w:ascii="仿宋_GB2312" w:eastAsia="仿宋_GB2312" w:hAnsi="仿宋_GB2312" w:cs="仿宋_GB2312" w:hint="eastAsia"/>
          <w:sz w:val="32"/>
        </w:rPr>
        <w:t>年底前，陆源污染物入海量大幅降低，</w:t>
      </w:r>
      <w:proofErr w:type="gramStart"/>
      <w:r>
        <w:rPr>
          <w:rFonts w:ascii="仿宋_GB2312" w:eastAsia="仿宋_GB2312" w:hAnsi="仿宋_GB2312" w:cs="仿宋_GB2312" w:hint="eastAsia"/>
          <w:sz w:val="32"/>
        </w:rPr>
        <w:t>国控入</w:t>
      </w:r>
      <w:proofErr w:type="gramEnd"/>
      <w:r>
        <w:rPr>
          <w:rFonts w:ascii="仿宋_GB2312" w:eastAsia="仿宋_GB2312" w:hAnsi="仿宋_GB2312" w:cs="仿宋_GB2312" w:hint="eastAsia"/>
          <w:sz w:val="32"/>
        </w:rPr>
        <w:t>海河流消灭劣</w:t>
      </w:r>
      <w:r>
        <w:rPr>
          <w:rFonts w:ascii="仿宋_GB2312" w:eastAsia="仿宋_GB2312" w:hAnsi="仿宋_GB2312" w:cs="仿宋_GB2312" w:hint="eastAsia"/>
          <w:sz w:val="32"/>
        </w:rPr>
        <w:t>V</w:t>
      </w:r>
      <w:r>
        <w:rPr>
          <w:rFonts w:ascii="仿宋_GB2312" w:eastAsia="仿宋_GB2312" w:hAnsi="仿宋_GB2312" w:cs="仿宋_GB2312" w:hint="eastAsia"/>
          <w:sz w:val="32"/>
        </w:rPr>
        <w:t>类；辽河口、锦州湾等重点河口海湾生态系统健康状况得到改善，渔业资源逐步恢复；渤海自然岸线保有率不低于</w:t>
      </w:r>
      <w:r>
        <w:rPr>
          <w:rFonts w:ascii="仿宋_GB2312" w:eastAsia="仿宋_GB2312" w:hAnsi="仿宋_GB2312" w:cs="仿宋_GB2312" w:hint="eastAsia"/>
          <w:sz w:val="32"/>
        </w:rPr>
        <w:t>35%</w:t>
      </w:r>
      <w:r>
        <w:rPr>
          <w:rFonts w:ascii="仿宋_GB2312" w:eastAsia="仿宋_GB2312" w:hAnsi="仿宋_GB2312" w:cs="仿宋_GB2312" w:hint="eastAsia"/>
          <w:sz w:val="32"/>
        </w:rPr>
        <w:t>；渤海海洋生态红</w:t>
      </w:r>
      <w:proofErr w:type="gramStart"/>
      <w:r>
        <w:rPr>
          <w:rFonts w:ascii="仿宋_GB2312" w:eastAsia="仿宋_GB2312" w:hAnsi="仿宋_GB2312" w:cs="仿宋_GB2312" w:hint="eastAsia"/>
          <w:sz w:val="32"/>
        </w:rPr>
        <w:t>线面积</w:t>
      </w:r>
      <w:proofErr w:type="gramEnd"/>
      <w:r>
        <w:rPr>
          <w:rFonts w:ascii="仿宋_GB2312" w:eastAsia="仿宋_GB2312" w:hAnsi="仿宋_GB2312" w:cs="仿宋_GB2312" w:hint="eastAsia"/>
          <w:sz w:val="32"/>
        </w:rPr>
        <w:t>占管理渤海海域面积的比例不低于</w:t>
      </w:r>
      <w:r>
        <w:rPr>
          <w:rFonts w:ascii="仿宋_GB2312" w:eastAsia="仿宋_GB2312" w:hAnsi="仿宋_GB2312" w:cs="仿宋_GB2312" w:hint="eastAsia"/>
          <w:sz w:val="32"/>
        </w:rPr>
        <w:t>45%</w:t>
      </w:r>
      <w:r>
        <w:rPr>
          <w:rFonts w:ascii="仿宋_GB2312" w:eastAsia="仿宋_GB2312" w:hAnsi="仿宋_GB2312" w:cs="仿宋_GB2312" w:hint="eastAsia"/>
          <w:sz w:val="32"/>
        </w:rPr>
        <w:t>。全省近岸海域水质优良比例稳定达到</w:t>
      </w:r>
      <w:r>
        <w:rPr>
          <w:rFonts w:ascii="仿宋_GB2312" w:eastAsia="仿宋_GB2312" w:hAnsi="仿宋_GB2312" w:cs="仿宋_GB2312" w:hint="eastAsia"/>
          <w:sz w:val="32"/>
        </w:rPr>
        <w:t>80%</w:t>
      </w:r>
      <w:r>
        <w:rPr>
          <w:rFonts w:ascii="仿宋_GB2312" w:eastAsia="仿宋_GB2312" w:hAnsi="仿宋_GB2312" w:cs="仿宋_GB2312" w:hint="eastAsia"/>
          <w:sz w:val="32"/>
        </w:rPr>
        <w:t>以上，其中，渤海辽宁段近岸海域水质优良比例达到</w:t>
      </w:r>
      <w:r>
        <w:rPr>
          <w:rFonts w:ascii="仿宋_GB2312" w:eastAsia="仿宋_GB2312" w:hAnsi="仿宋_GB2312" w:cs="仿宋_GB2312" w:hint="eastAsia"/>
          <w:sz w:val="32"/>
        </w:rPr>
        <w:t>75%</w:t>
      </w:r>
      <w:r>
        <w:rPr>
          <w:rFonts w:ascii="仿宋_GB2312" w:eastAsia="仿宋_GB2312" w:hAnsi="仿宋_GB2312" w:cs="仿宋_GB2312" w:hint="eastAsia"/>
          <w:sz w:val="32"/>
        </w:rPr>
        <w:t>左右。为推动各项攻坚任务的完成，省政府已将渤海污染防治攻坚战纳</w:t>
      </w:r>
      <w:r>
        <w:rPr>
          <w:rFonts w:ascii="仿宋_GB2312" w:eastAsia="仿宋_GB2312" w:hAnsi="仿宋_GB2312" w:cs="仿宋_GB2312" w:hint="eastAsia"/>
          <w:sz w:val="32"/>
        </w:rPr>
        <w:lastRenderedPageBreak/>
        <w:t>入省政</w:t>
      </w:r>
      <w:r>
        <w:rPr>
          <w:rFonts w:ascii="仿宋_GB2312" w:eastAsia="仿宋_GB2312" w:hAnsi="仿宋_GB2312" w:cs="仿宋_GB2312" w:hint="eastAsia"/>
          <w:sz w:val="32"/>
        </w:rPr>
        <w:t>府“</w:t>
      </w:r>
      <w:r>
        <w:rPr>
          <w:rFonts w:ascii="仿宋_GB2312" w:eastAsia="仿宋_GB2312" w:hAnsi="仿宋_GB2312" w:cs="仿宋_GB2312" w:hint="eastAsia"/>
          <w:sz w:val="32"/>
        </w:rPr>
        <w:t>重实干、强执行、抓落实</w:t>
      </w:r>
      <w:r>
        <w:rPr>
          <w:rFonts w:ascii="仿宋_GB2312" w:eastAsia="仿宋_GB2312" w:hAnsi="仿宋_GB2312" w:cs="仿宋_GB2312" w:hint="eastAsia"/>
          <w:sz w:val="32"/>
        </w:rPr>
        <w:t>”专项行动实施考核，并列入</w:t>
      </w:r>
      <w:r>
        <w:rPr>
          <w:rFonts w:ascii="仿宋_GB2312" w:eastAsia="仿宋_GB2312" w:hAnsi="仿宋_GB2312" w:cs="仿宋_GB2312" w:hint="eastAsia"/>
          <w:sz w:val="32"/>
        </w:rPr>
        <w:t>2019</w:t>
      </w:r>
      <w:r>
        <w:rPr>
          <w:rFonts w:ascii="仿宋_GB2312" w:eastAsia="仿宋_GB2312" w:hAnsi="仿宋_GB2312" w:cs="仿宋_GB2312" w:hint="eastAsia"/>
          <w:sz w:val="32"/>
        </w:rPr>
        <w:t>年省委省政府重点督察内容。同时，按照陆海统筹、河海共治的思路，全面推动辽河流域综合治理攻坚战的实施，控制河流入海污染物，从根本上改善辽东湾海洋生态环境状况。</w:t>
      </w:r>
    </w:p>
    <w:p w:rsidR="005D5C88" w:rsidRDefault="001E3CF9">
      <w:pPr>
        <w:spacing w:line="560" w:lineRule="exact"/>
        <w:ind w:firstLine="660"/>
        <w:rPr>
          <w:rFonts w:ascii="楷体" w:eastAsia="楷体" w:hAnsi="楷体"/>
          <w:sz w:val="32"/>
        </w:rPr>
      </w:pPr>
      <w:r>
        <w:rPr>
          <w:rFonts w:ascii="楷体" w:eastAsia="楷体" w:hAnsi="楷体" w:hint="eastAsia"/>
          <w:sz w:val="32"/>
        </w:rPr>
        <w:t>（二）持续</w:t>
      </w:r>
      <w:r>
        <w:rPr>
          <w:rFonts w:ascii="楷体" w:eastAsia="楷体" w:hAnsi="楷体"/>
          <w:sz w:val="32"/>
        </w:rPr>
        <w:t>推进入海排污口排查整治专项行动</w:t>
      </w:r>
    </w:p>
    <w:p w:rsidR="005D5C88" w:rsidRDefault="001E3CF9">
      <w:pPr>
        <w:spacing w:line="560" w:lineRule="exact"/>
        <w:ind w:firstLine="660"/>
        <w:rPr>
          <w:rFonts w:ascii="仿宋_GB2312" w:eastAsia="仿宋_GB2312" w:hAnsi="仿宋_GB2312" w:cs="仿宋_GB2312"/>
          <w:sz w:val="32"/>
        </w:rPr>
      </w:pPr>
      <w:r>
        <w:rPr>
          <w:rFonts w:ascii="仿宋_GB2312" w:eastAsia="仿宋_GB2312" w:hAnsi="仿宋_GB2312" w:cs="仿宋_GB2312" w:hint="eastAsia"/>
          <w:sz w:val="32"/>
        </w:rPr>
        <w:t>按照《辽宁省入海排污口排查整治专项行动方案》确实的目标任务，以“查、测、溯、治”四个步骤分步推进的工作原则，确保沿渤海城市</w:t>
      </w:r>
      <w:r>
        <w:rPr>
          <w:rFonts w:ascii="仿宋_GB2312" w:eastAsia="仿宋_GB2312" w:hAnsi="仿宋_GB2312" w:cs="仿宋_GB2312" w:hint="eastAsia"/>
          <w:sz w:val="32"/>
        </w:rPr>
        <w:t>2019</w:t>
      </w:r>
      <w:r>
        <w:rPr>
          <w:rFonts w:ascii="仿宋_GB2312" w:eastAsia="仿宋_GB2312" w:hAnsi="仿宋_GB2312" w:cs="仿宋_GB2312" w:hint="eastAsia"/>
          <w:sz w:val="32"/>
        </w:rPr>
        <w:t>年</w:t>
      </w:r>
      <w:r>
        <w:rPr>
          <w:rFonts w:ascii="仿宋_GB2312" w:eastAsia="仿宋_GB2312" w:hAnsi="仿宋_GB2312" w:cs="仿宋_GB2312" w:hint="eastAsia"/>
          <w:sz w:val="32"/>
        </w:rPr>
        <w:t>6</w:t>
      </w:r>
      <w:r>
        <w:rPr>
          <w:rFonts w:ascii="仿宋_GB2312" w:eastAsia="仿宋_GB2312" w:hAnsi="仿宋_GB2312" w:cs="仿宋_GB2312" w:hint="eastAsia"/>
          <w:sz w:val="32"/>
        </w:rPr>
        <w:t>月底前基本完成排查工作，</w:t>
      </w:r>
      <w:r>
        <w:rPr>
          <w:rFonts w:ascii="仿宋_GB2312" w:eastAsia="仿宋_GB2312" w:hAnsi="仿宋_GB2312" w:cs="仿宋_GB2312" w:hint="eastAsia"/>
          <w:sz w:val="32"/>
        </w:rPr>
        <w:t>2019</w:t>
      </w:r>
      <w:r>
        <w:rPr>
          <w:rFonts w:ascii="仿宋_GB2312" w:eastAsia="仿宋_GB2312" w:hAnsi="仿宋_GB2312" w:cs="仿宋_GB2312" w:hint="eastAsia"/>
          <w:sz w:val="32"/>
        </w:rPr>
        <w:t>年</w:t>
      </w:r>
      <w:r>
        <w:rPr>
          <w:rFonts w:ascii="仿宋_GB2312" w:eastAsia="仿宋_GB2312" w:hAnsi="仿宋_GB2312" w:cs="仿宋_GB2312" w:hint="eastAsia"/>
          <w:sz w:val="32"/>
        </w:rPr>
        <w:t>11</w:t>
      </w:r>
      <w:r>
        <w:rPr>
          <w:rFonts w:ascii="仿宋_GB2312" w:eastAsia="仿宋_GB2312" w:hAnsi="仿宋_GB2312" w:cs="仿宋_GB2312" w:hint="eastAsia"/>
          <w:sz w:val="32"/>
        </w:rPr>
        <w:t>月底前完成监测工作，</w:t>
      </w:r>
      <w:r>
        <w:rPr>
          <w:rFonts w:ascii="仿宋_GB2312" w:eastAsia="仿宋_GB2312" w:hAnsi="仿宋_GB2312" w:cs="仿宋_GB2312" w:hint="eastAsia"/>
          <w:sz w:val="32"/>
        </w:rPr>
        <w:t>2020</w:t>
      </w:r>
      <w:r>
        <w:rPr>
          <w:rFonts w:ascii="仿宋_GB2312" w:eastAsia="仿宋_GB2312" w:hAnsi="仿宋_GB2312" w:cs="仿宋_GB2312" w:hint="eastAsia"/>
          <w:sz w:val="32"/>
        </w:rPr>
        <w:t>年</w:t>
      </w:r>
      <w:r>
        <w:rPr>
          <w:rFonts w:ascii="仿宋_GB2312" w:eastAsia="仿宋_GB2312" w:hAnsi="仿宋_GB2312" w:cs="仿宋_GB2312" w:hint="eastAsia"/>
          <w:sz w:val="32"/>
        </w:rPr>
        <w:t>3</w:t>
      </w:r>
      <w:r>
        <w:rPr>
          <w:rFonts w:ascii="仿宋_GB2312" w:eastAsia="仿宋_GB2312" w:hAnsi="仿宋_GB2312" w:cs="仿宋_GB2312" w:hint="eastAsia"/>
          <w:sz w:val="32"/>
        </w:rPr>
        <w:t>月底前完成溯源工作，</w:t>
      </w:r>
      <w:r>
        <w:rPr>
          <w:rFonts w:ascii="仿宋_GB2312" w:eastAsia="仿宋_GB2312" w:hAnsi="仿宋_GB2312" w:cs="仿宋_GB2312" w:hint="eastAsia"/>
          <w:sz w:val="32"/>
        </w:rPr>
        <w:t>2020</w:t>
      </w:r>
      <w:r>
        <w:rPr>
          <w:rFonts w:ascii="仿宋_GB2312" w:eastAsia="仿宋_GB2312" w:hAnsi="仿宋_GB2312" w:cs="仿宋_GB2312" w:hint="eastAsia"/>
          <w:sz w:val="32"/>
        </w:rPr>
        <w:t>年</w:t>
      </w:r>
      <w:r>
        <w:rPr>
          <w:rFonts w:ascii="仿宋_GB2312" w:eastAsia="仿宋_GB2312" w:hAnsi="仿宋_GB2312" w:cs="仿宋_GB2312" w:hint="eastAsia"/>
          <w:sz w:val="32"/>
        </w:rPr>
        <w:t>12</w:t>
      </w:r>
      <w:r>
        <w:rPr>
          <w:rFonts w:ascii="仿宋_GB2312" w:eastAsia="仿宋_GB2312" w:hAnsi="仿宋_GB2312" w:cs="仿宋_GB2312" w:hint="eastAsia"/>
          <w:sz w:val="32"/>
        </w:rPr>
        <w:t>月底前达到国家</w:t>
      </w:r>
      <w:r>
        <w:rPr>
          <w:rFonts w:ascii="仿宋_GB2312" w:eastAsia="仿宋_GB2312" w:hAnsi="仿宋_GB2312" w:cs="仿宋_GB2312" w:hint="eastAsia"/>
          <w:sz w:val="32"/>
        </w:rPr>
        <w:t>要求的整治目标</w:t>
      </w:r>
      <w:r>
        <w:rPr>
          <w:rFonts w:ascii="仿宋_GB2312" w:eastAsia="仿宋_GB2312" w:hAnsi="仿宋_GB2312" w:cs="仿宋_GB2312" w:hint="eastAsia"/>
          <w:sz w:val="32"/>
        </w:rPr>
        <w:t>，</w:t>
      </w:r>
      <w:r>
        <w:rPr>
          <w:rFonts w:ascii="仿宋_GB2312" w:eastAsia="仿宋_GB2312" w:hAnsi="仿宋_GB2312" w:cs="仿宋_GB2312" w:hint="eastAsia"/>
          <w:sz w:val="32"/>
        </w:rPr>
        <w:t>全面摸清陆源污染物底数，为精准治污提供支撑。</w:t>
      </w:r>
    </w:p>
    <w:p w:rsidR="005D5C88" w:rsidRDefault="001E3CF9">
      <w:pPr>
        <w:spacing w:line="560" w:lineRule="exact"/>
        <w:ind w:firstLineChars="200" w:firstLine="640"/>
        <w:rPr>
          <w:rFonts w:ascii="楷体" w:eastAsia="楷体" w:hAnsi="楷体"/>
          <w:sz w:val="32"/>
        </w:rPr>
      </w:pPr>
      <w:r>
        <w:rPr>
          <w:rFonts w:ascii="楷体" w:eastAsia="楷体" w:hAnsi="楷体" w:hint="eastAsia"/>
          <w:sz w:val="32"/>
        </w:rPr>
        <w:t>（三）强</w:t>
      </w:r>
      <w:r>
        <w:rPr>
          <w:rFonts w:ascii="楷体" w:eastAsia="楷体" w:hAnsi="楷体"/>
          <w:sz w:val="32"/>
        </w:rPr>
        <w:t>化</w:t>
      </w:r>
      <w:r>
        <w:rPr>
          <w:rFonts w:ascii="楷体" w:eastAsia="楷体" w:hAnsi="楷体" w:hint="eastAsia"/>
          <w:sz w:val="32"/>
        </w:rPr>
        <w:t>海洋</w:t>
      </w:r>
      <w:r>
        <w:rPr>
          <w:rFonts w:ascii="楷体" w:eastAsia="楷体" w:hAnsi="楷体"/>
          <w:sz w:val="32"/>
        </w:rPr>
        <w:t>环境</w:t>
      </w:r>
      <w:r>
        <w:rPr>
          <w:rFonts w:ascii="楷体" w:eastAsia="楷体" w:hAnsi="楷体" w:hint="eastAsia"/>
          <w:sz w:val="32"/>
        </w:rPr>
        <w:t>监测</w:t>
      </w:r>
      <w:r>
        <w:rPr>
          <w:rFonts w:ascii="楷体" w:eastAsia="楷体" w:hAnsi="楷体"/>
          <w:sz w:val="32"/>
        </w:rPr>
        <w:t>网络建设</w:t>
      </w:r>
    </w:p>
    <w:p w:rsidR="005D5C88" w:rsidRDefault="001E3CF9">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优化</w:t>
      </w:r>
      <w:proofErr w:type="gramStart"/>
      <w:r>
        <w:rPr>
          <w:rFonts w:ascii="仿宋_GB2312" w:eastAsia="仿宋_GB2312" w:hAnsi="仿宋_GB2312" w:cs="仿宋_GB2312" w:hint="eastAsia"/>
          <w:sz w:val="32"/>
        </w:rPr>
        <w:t>整合原</w:t>
      </w:r>
      <w:proofErr w:type="gramEnd"/>
      <w:r>
        <w:rPr>
          <w:rFonts w:ascii="仿宋_GB2312" w:eastAsia="仿宋_GB2312" w:hAnsi="仿宋_GB2312" w:cs="仿宋_GB2312" w:hint="eastAsia"/>
          <w:sz w:val="32"/>
        </w:rPr>
        <w:t>海洋、环保监测站位，统筹布设全省海洋环境监测站位，强化网格化监测，推动重点入海河流、入海排污口在线监测，逐步建立生态环境监测体系。重点推进入海污染物监测系统基础设施建设，进一步掌握我省入海污染物底数，与水文数据关联，有效掌握入海污染物总量，为建立入海污染物总量控制制度和区域</w:t>
      </w:r>
      <w:proofErr w:type="gramStart"/>
      <w:r>
        <w:rPr>
          <w:rFonts w:ascii="仿宋_GB2312" w:eastAsia="仿宋_GB2312" w:hAnsi="仿宋_GB2312" w:cs="仿宋_GB2312" w:hint="eastAsia"/>
          <w:sz w:val="32"/>
        </w:rPr>
        <w:t>限批制度</w:t>
      </w:r>
      <w:proofErr w:type="gramEnd"/>
      <w:r>
        <w:rPr>
          <w:rFonts w:ascii="仿宋_GB2312" w:eastAsia="仿宋_GB2312" w:hAnsi="仿宋_GB2312" w:cs="仿宋_GB2312" w:hint="eastAsia"/>
          <w:sz w:val="32"/>
        </w:rPr>
        <w:t>奠定坚实基础。</w:t>
      </w:r>
      <w:r>
        <w:rPr>
          <w:rFonts w:ascii="仿宋_GB2312" w:eastAsia="仿宋_GB2312" w:hAnsi="仿宋_GB2312" w:cs="仿宋_GB2312" w:hint="eastAsia"/>
          <w:sz w:val="32"/>
          <w:szCs w:val="32"/>
        </w:rPr>
        <w:t>优化近岸海域环境状况监测、陆源入海污染状况监测、海洋环境灾害与风险监测、典型海洋功能区环境状况监测、海洋垃圾监测</w:t>
      </w:r>
      <w:r>
        <w:rPr>
          <w:rFonts w:ascii="仿宋_GB2312" w:eastAsia="仿宋_GB2312" w:hAnsi="仿宋_GB2312" w:cs="仿宋_GB2312" w:hint="eastAsia"/>
          <w:sz w:val="32"/>
          <w:szCs w:val="32"/>
        </w:rPr>
        <w:t>及微塑料监测，不断提升海洋环境监测为管理服务的能力水平。</w:t>
      </w:r>
    </w:p>
    <w:p w:rsidR="005D5C88" w:rsidRDefault="001E3CF9">
      <w:pPr>
        <w:spacing w:line="560" w:lineRule="exact"/>
        <w:ind w:firstLine="660"/>
        <w:rPr>
          <w:rFonts w:ascii="楷体" w:eastAsia="楷体" w:hAnsi="楷体"/>
          <w:sz w:val="32"/>
        </w:rPr>
      </w:pPr>
      <w:r>
        <w:rPr>
          <w:rFonts w:ascii="楷体" w:eastAsia="楷体" w:hAnsi="楷体" w:hint="eastAsia"/>
          <w:sz w:val="32"/>
        </w:rPr>
        <w:t>（四）建立</w:t>
      </w:r>
      <w:proofErr w:type="gramStart"/>
      <w:r>
        <w:rPr>
          <w:rFonts w:ascii="楷体" w:eastAsia="楷体" w:hAnsi="楷体"/>
          <w:sz w:val="32"/>
        </w:rPr>
        <w:t>实施湾长制</w:t>
      </w:r>
      <w:proofErr w:type="gramEnd"/>
    </w:p>
    <w:p w:rsidR="005D5C88" w:rsidRDefault="001E3CF9">
      <w:pPr>
        <w:spacing w:line="560" w:lineRule="exact"/>
        <w:ind w:firstLine="66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制定湾长制</w:t>
      </w:r>
      <w:proofErr w:type="gramEnd"/>
      <w:r>
        <w:rPr>
          <w:rFonts w:ascii="仿宋_GB2312" w:eastAsia="仿宋_GB2312" w:hAnsi="仿宋_GB2312" w:cs="仿宋_GB2312" w:hint="eastAsia"/>
          <w:sz w:val="32"/>
          <w:szCs w:val="32"/>
        </w:rPr>
        <w:t>实施方案，在辽东湾建立</w:t>
      </w:r>
      <w:proofErr w:type="gramStart"/>
      <w:r>
        <w:rPr>
          <w:rFonts w:ascii="仿宋_GB2312" w:eastAsia="仿宋_GB2312" w:hAnsi="仿宋_GB2312" w:cs="仿宋_GB2312" w:hint="eastAsia"/>
          <w:sz w:val="32"/>
          <w:szCs w:val="32"/>
        </w:rPr>
        <w:t>四级湾长制</w:t>
      </w:r>
      <w:proofErr w:type="gramEnd"/>
      <w:r>
        <w:rPr>
          <w:rFonts w:ascii="仿宋_GB2312" w:eastAsia="仿宋_GB2312" w:hAnsi="仿宋_GB2312" w:cs="仿宋_GB2312" w:hint="eastAsia"/>
          <w:sz w:val="32"/>
          <w:szCs w:val="32"/>
        </w:rPr>
        <w:t>，构建陆</w:t>
      </w:r>
      <w:r>
        <w:rPr>
          <w:rFonts w:ascii="仿宋_GB2312" w:eastAsia="仿宋_GB2312" w:hAnsi="仿宋_GB2312" w:cs="仿宋_GB2312" w:hint="eastAsia"/>
          <w:sz w:val="32"/>
          <w:szCs w:val="32"/>
        </w:rPr>
        <w:lastRenderedPageBreak/>
        <w:t>海统筹的责任分工和协调机制，实现渤海生态环境保护常态化管理。</w:t>
      </w:r>
    </w:p>
    <w:p w:rsidR="005D5C88" w:rsidRDefault="001E3CF9">
      <w:pPr>
        <w:spacing w:line="560" w:lineRule="exact"/>
        <w:ind w:firstLine="660"/>
        <w:rPr>
          <w:rFonts w:ascii="楷体" w:eastAsia="楷体" w:hAnsi="楷体"/>
          <w:sz w:val="32"/>
        </w:rPr>
      </w:pPr>
      <w:r>
        <w:rPr>
          <w:rFonts w:ascii="楷体" w:eastAsia="楷体" w:hAnsi="楷体" w:hint="eastAsia"/>
          <w:sz w:val="32"/>
        </w:rPr>
        <w:t>（五）继续培育海洋优势产业</w:t>
      </w:r>
    </w:p>
    <w:p w:rsidR="005D5C88" w:rsidRDefault="001E3CF9">
      <w:pPr>
        <w:spacing w:line="560" w:lineRule="exact"/>
        <w:ind w:firstLineChars="200" w:firstLine="640"/>
        <w:rPr>
          <w:rFonts w:eastAsia="仿宋_GB2312"/>
          <w:sz w:val="32"/>
        </w:rPr>
      </w:pPr>
      <w:r>
        <w:rPr>
          <w:rFonts w:eastAsia="仿宋_GB2312" w:hint="eastAsia"/>
          <w:sz w:val="32"/>
        </w:rPr>
        <w:t>为推进陆海统筹战略，实现海洋强省目标，主要围绕陆海统筹优势互补，探讨建立以海洋为龙头、陆海区域合作新模式，实现资源共享、优势互补、陆海统筹。</w:t>
      </w:r>
      <w:r>
        <w:rPr>
          <w:rFonts w:eastAsia="仿宋_GB2312" w:hint="eastAsia"/>
          <w:sz w:val="32"/>
        </w:rPr>
        <w:t>同时，</w:t>
      </w:r>
      <w:r>
        <w:rPr>
          <w:rFonts w:eastAsia="仿宋_GB2312" w:hint="eastAsia"/>
          <w:sz w:val="32"/>
        </w:rPr>
        <w:t>在现有基础上，针对重点项目，选择重点区域，推进海水淡化等新能源、新技术的应用；促进沿海传统产业转型升级，引导金融、管理等先进团队及行业协会，整合海洋经济资源、拓宽投融资渠道。</w:t>
      </w:r>
    </w:p>
    <w:p w:rsidR="005D5C88" w:rsidRDefault="001E3CF9">
      <w:pPr>
        <w:spacing w:line="560" w:lineRule="exact"/>
        <w:ind w:firstLineChars="200" w:firstLine="640"/>
        <w:rPr>
          <w:rFonts w:ascii="楷体" w:eastAsia="楷体" w:hAnsi="楷体"/>
          <w:sz w:val="32"/>
        </w:rPr>
      </w:pPr>
      <w:r>
        <w:rPr>
          <w:rFonts w:ascii="楷体" w:eastAsia="楷体" w:hAnsi="楷体" w:hint="eastAsia"/>
          <w:sz w:val="32"/>
        </w:rPr>
        <w:t>（六）强</w:t>
      </w:r>
      <w:r>
        <w:rPr>
          <w:rFonts w:ascii="楷体" w:eastAsia="楷体" w:hAnsi="楷体"/>
          <w:sz w:val="32"/>
        </w:rPr>
        <w:t>化海洋环境保护教育</w:t>
      </w:r>
    </w:p>
    <w:p w:rsidR="005D5C88" w:rsidRDefault="001E3CF9">
      <w:pPr>
        <w:spacing w:line="560" w:lineRule="exact"/>
        <w:ind w:firstLineChars="200" w:firstLine="640"/>
        <w:rPr>
          <w:rFonts w:eastAsia="仿宋_GB2312"/>
          <w:sz w:val="32"/>
        </w:rPr>
      </w:pPr>
      <w:r>
        <w:rPr>
          <w:rFonts w:eastAsia="仿宋_GB2312" w:hint="eastAsia"/>
          <w:sz w:val="32"/>
        </w:rPr>
        <w:t>一是进一步加强海洋生态文明教育。充分利用社区、社会中介组织和民间环境保护团体等资源，推动海洋环境教育进课堂，将保护海洋环境教育融入日常学科教学，渗透到课堂教学和课外活动中。鼓励学校开展环境教育专题教研活动，根据自身实际和学校特色，开发特色校本课程，通过教学和实践，让师生对保护海洋环境入心入脑。进一步普及海洋</w:t>
      </w:r>
      <w:r>
        <w:rPr>
          <w:rFonts w:eastAsia="仿宋_GB2312" w:hint="eastAsia"/>
          <w:sz w:val="32"/>
        </w:rPr>
        <w:t>环保知识，努力营造节约海洋资源和保护海洋环境的舆论氛围，引导学生树立可持续发展</w:t>
      </w:r>
      <w:r>
        <w:rPr>
          <w:rFonts w:eastAsia="仿宋_GB2312" w:hint="eastAsia"/>
          <w:sz w:val="32"/>
        </w:rPr>
        <w:t>理念</w:t>
      </w:r>
      <w:r>
        <w:rPr>
          <w:rFonts w:eastAsia="仿宋_GB2312" w:hint="eastAsia"/>
          <w:sz w:val="32"/>
        </w:rPr>
        <w:t>，形成健康文明的生活方式。</w:t>
      </w:r>
    </w:p>
    <w:p w:rsidR="005D5C88" w:rsidRDefault="001E3CF9">
      <w:pPr>
        <w:spacing w:line="560" w:lineRule="exact"/>
        <w:ind w:firstLineChars="200" w:firstLine="640"/>
        <w:rPr>
          <w:rFonts w:eastAsia="仿宋_GB2312"/>
          <w:sz w:val="32"/>
        </w:rPr>
      </w:pPr>
      <w:r>
        <w:rPr>
          <w:rFonts w:eastAsia="仿宋_GB2312" w:hint="eastAsia"/>
          <w:sz w:val="32"/>
        </w:rPr>
        <w:t>二是依托省生态环保产业校企联盟，进一步加强环保人才培养。省教育厅将充分吸纳提案的合理建议，推动盟内有关高校与环保类行业企业深度对接，依托联盟调整人才培养方案，整合人才培养资源，丰富人才培养手段，促进行业企业与相关院校在教学实践、课程体系开发、学生实习、就业创业等领域</w:t>
      </w:r>
      <w:r>
        <w:rPr>
          <w:rFonts w:eastAsia="仿宋_GB2312" w:hint="eastAsia"/>
          <w:sz w:val="32"/>
        </w:rPr>
        <w:lastRenderedPageBreak/>
        <w:t>开展深度合作，通过订单培养、订制培养、协同育人等一系列的改革措施，进一步加强海洋环保类人才培养，建设“设施完备、功能齐全、水平一流”，集</w:t>
      </w:r>
      <w:r>
        <w:rPr>
          <w:rFonts w:eastAsia="仿宋_GB2312" w:hint="eastAsia"/>
          <w:sz w:val="32"/>
        </w:rPr>
        <w:t>“教学实训、林业生产、生态建设、技术研究、业务培训、社会服务”多功能于一体的综合实训基地，培养兼具理论与实践的技能人才，更加精准地为辽宁海洋环保行业输出急需紧缺人才。</w:t>
      </w:r>
    </w:p>
    <w:p w:rsidR="005D5C88" w:rsidRPr="00E24B07" w:rsidRDefault="005D5C88">
      <w:pPr>
        <w:spacing w:line="560" w:lineRule="exact"/>
        <w:rPr>
          <w:rFonts w:eastAsia="仿宋_GB2312"/>
          <w:sz w:val="32"/>
        </w:rPr>
      </w:pPr>
      <w:bookmarkStart w:id="0" w:name="_GoBack"/>
      <w:bookmarkEnd w:id="0"/>
    </w:p>
    <w:sectPr w:rsidR="005D5C88" w:rsidRPr="00E24B07">
      <w:footerReference w:type="default" r:id="rId8"/>
      <w:pgSz w:w="11906" w:h="16838"/>
      <w:pgMar w:top="1701" w:right="1587"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F9" w:rsidRDefault="001E3CF9">
      <w:r>
        <w:separator/>
      </w:r>
    </w:p>
  </w:endnote>
  <w:endnote w:type="continuationSeparator" w:id="0">
    <w:p w:rsidR="001E3CF9" w:rsidRDefault="001E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88" w:rsidRDefault="001E3CF9">
    <w:pPr>
      <w:pStyle w:val="a4"/>
    </w:pPr>
    <w:r>
      <w:rPr>
        <w:noProof/>
      </w:rPr>
      <mc:AlternateContent>
        <mc:Choice Requires="wps">
          <w:drawing>
            <wp:anchor distT="0" distB="0" distL="114300" distR="114300" simplePos="0" relativeHeight="251658240" behindDoc="0" locked="0" layoutInCell="1" allowOverlap="1" wp14:anchorId="72558ACD" wp14:editId="56BAD235">
              <wp:simplePos x="0" y="0"/>
              <wp:positionH relativeFrom="margin">
                <wp:posOffset>0</wp:posOffset>
              </wp:positionH>
              <wp:positionV relativeFrom="paragraph">
                <wp:posOffset>-66675</wp:posOffset>
              </wp:positionV>
              <wp:extent cx="318135" cy="212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8135" cy="2127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D5C88" w:rsidRDefault="001E3CF9">
                          <w:pPr>
                            <w:pStyle w:val="a4"/>
                          </w:pPr>
                          <w:r>
                            <w:rPr>
                              <w:rFonts w:hint="eastAsia"/>
                            </w:rPr>
                            <w:fldChar w:fldCharType="begin"/>
                          </w:r>
                          <w:r>
                            <w:rPr>
                              <w:rFonts w:hint="eastAsia"/>
                            </w:rPr>
                            <w:instrText xml:space="preserve"> PAGE  \* MERGEFORMAT </w:instrText>
                          </w:r>
                          <w:r>
                            <w:rPr>
                              <w:rFonts w:hint="eastAsia"/>
                            </w:rPr>
                            <w:fldChar w:fldCharType="separate"/>
                          </w:r>
                          <w:r w:rsidR="00E24B07">
                            <w:rPr>
                              <w:noProof/>
                            </w:rPr>
                            <w:t>- 8 -</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5.25pt;width:25.05pt;height:16.7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" filled="f" fillcolor="white [3201]" stroked="f" strokeweight=".5pt">
              <v:textbox inset="0,0,0,0">
                <w:txbxContent>
                  <w:p w:rsidR="005D5C88" w:rsidRDefault="001E3CF9">
                    <w:pPr>
                      <w:pStyle w:val="a4"/>
                    </w:pPr>
                    <w:r>
                      <w:rPr>
                        <w:rFonts w:hint="eastAsia"/>
                      </w:rPr>
                      <w:fldChar w:fldCharType="begin"/>
                    </w:r>
                    <w:r>
                      <w:rPr>
                        <w:rFonts w:hint="eastAsia"/>
                      </w:rPr>
                      <w:instrText xml:space="preserve"> PAGE  \* MERGEFORMAT </w:instrText>
                    </w:r>
                    <w:r>
                      <w:rPr>
                        <w:rFonts w:hint="eastAsia"/>
                      </w:rPr>
                      <w:fldChar w:fldCharType="separate"/>
                    </w:r>
                    <w:r w:rsidR="00E24B07">
                      <w:rPr>
                        <w:noProof/>
                      </w:rPr>
                      <w:t>- 8 -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F9" w:rsidRDefault="001E3CF9">
      <w:r>
        <w:separator/>
      </w:r>
    </w:p>
  </w:footnote>
  <w:footnote w:type="continuationSeparator" w:id="0">
    <w:p w:rsidR="001E3CF9" w:rsidRDefault="001E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D"/>
    <w:rsid w:val="00005B40"/>
    <w:rsid w:val="00065EE9"/>
    <w:rsid w:val="000A419E"/>
    <w:rsid w:val="000D6D1D"/>
    <w:rsid w:val="000F49BB"/>
    <w:rsid w:val="0012750B"/>
    <w:rsid w:val="00171E06"/>
    <w:rsid w:val="001E3CF9"/>
    <w:rsid w:val="002F6658"/>
    <w:rsid w:val="00360B51"/>
    <w:rsid w:val="0037394F"/>
    <w:rsid w:val="00397CBE"/>
    <w:rsid w:val="003C1A48"/>
    <w:rsid w:val="004A026E"/>
    <w:rsid w:val="004B0DBF"/>
    <w:rsid w:val="005056B3"/>
    <w:rsid w:val="00530D80"/>
    <w:rsid w:val="005461AA"/>
    <w:rsid w:val="00586A4E"/>
    <w:rsid w:val="005C5D79"/>
    <w:rsid w:val="005D5C88"/>
    <w:rsid w:val="005E2E61"/>
    <w:rsid w:val="0061267F"/>
    <w:rsid w:val="006319A4"/>
    <w:rsid w:val="0063771A"/>
    <w:rsid w:val="007157F3"/>
    <w:rsid w:val="0075304A"/>
    <w:rsid w:val="008578DC"/>
    <w:rsid w:val="0088267D"/>
    <w:rsid w:val="0088307E"/>
    <w:rsid w:val="008B7FDA"/>
    <w:rsid w:val="009A6453"/>
    <w:rsid w:val="009D4FE0"/>
    <w:rsid w:val="00A01490"/>
    <w:rsid w:val="00A05377"/>
    <w:rsid w:val="00A22121"/>
    <w:rsid w:val="00A42A95"/>
    <w:rsid w:val="00A50F85"/>
    <w:rsid w:val="00AB1E68"/>
    <w:rsid w:val="00AB22F6"/>
    <w:rsid w:val="00AF00C3"/>
    <w:rsid w:val="00B20819"/>
    <w:rsid w:val="00B30D5A"/>
    <w:rsid w:val="00B46844"/>
    <w:rsid w:val="00BF5A7D"/>
    <w:rsid w:val="00C02557"/>
    <w:rsid w:val="00C31F55"/>
    <w:rsid w:val="00D54946"/>
    <w:rsid w:val="00E24B07"/>
    <w:rsid w:val="00E65955"/>
    <w:rsid w:val="00EA5259"/>
    <w:rsid w:val="00EC22AF"/>
    <w:rsid w:val="00F40F25"/>
    <w:rsid w:val="00FF421D"/>
    <w:rsid w:val="135F6E0B"/>
    <w:rsid w:val="20964518"/>
    <w:rsid w:val="28095E31"/>
    <w:rsid w:val="3FE8110C"/>
    <w:rsid w:val="4DED2D8C"/>
    <w:rsid w:val="56A35971"/>
    <w:rsid w:val="76C7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633</Words>
  <Characters>3609</Characters>
  <Application>Microsoft Office Word</Application>
  <DocSecurity>0</DocSecurity>
  <Lines>30</Lines>
  <Paragraphs>8</Paragraphs>
  <ScaleCrop>false</ScaleCrop>
  <Company>Microsoft</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21</cp:revision>
  <cp:lastPrinted>2019-05-14T01:32:00Z</cp:lastPrinted>
  <dcterms:created xsi:type="dcterms:W3CDTF">2014-10-29T12:08:00Z</dcterms:created>
  <dcterms:modified xsi:type="dcterms:W3CDTF">2019-10-30T02:18:00Z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